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7" w:rsidRDefault="00334DB7" w:rsidP="00334D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    ФЕДЕРАЦИЯ</w:t>
      </w:r>
    </w:p>
    <w:p w:rsidR="00334DB7" w:rsidRDefault="00334DB7" w:rsidP="00334D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         ОБЛАСТЬ</w:t>
      </w:r>
    </w:p>
    <w:p w:rsidR="00334DB7" w:rsidRDefault="00334DB7" w:rsidP="00334DB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ШАБЛЫКИНСКИЙ     РАЙОН</w:t>
      </w:r>
    </w:p>
    <w:p w:rsidR="00334DB7" w:rsidRDefault="00334DB7" w:rsidP="00334DB7">
      <w:pPr>
        <w:jc w:val="center"/>
        <w:rPr>
          <w:b/>
        </w:rPr>
      </w:pPr>
      <w:r>
        <w:rPr>
          <w:b/>
        </w:rPr>
        <w:t>ТИТОВСКИЙ СЕЛЬСКИЙ СОВЕТ НАРОДНЫХ ДЕПУТАТОВ</w:t>
      </w:r>
    </w:p>
    <w:p w:rsidR="00334DB7" w:rsidRDefault="00334DB7" w:rsidP="00334DB7">
      <w:pPr>
        <w:pStyle w:val="Standard"/>
        <w:jc w:val="center"/>
        <w:rPr>
          <w:b/>
          <w:bCs/>
        </w:rPr>
      </w:pPr>
    </w:p>
    <w:p w:rsidR="00334DB7" w:rsidRDefault="00334DB7" w:rsidP="00334DB7">
      <w:pPr>
        <w:pStyle w:val="Standard"/>
        <w:jc w:val="center"/>
        <w:rPr>
          <w:bCs/>
        </w:rPr>
      </w:pPr>
      <w:r>
        <w:rPr>
          <w:bCs/>
        </w:rPr>
        <w:t xml:space="preserve">РЕШЕНИЕ </w:t>
      </w:r>
      <w:r>
        <w:t xml:space="preserve"> </w:t>
      </w:r>
      <w:r>
        <w:rPr>
          <w:bCs/>
        </w:rPr>
        <w:t>№ 131</w:t>
      </w:r>
    </w:p>
    <w:p w:rsidR="00334DB7" w:rsidRDefault="00334DB7" w:rsidP="00334DB7">
      <w:pPr>
        <w:pStyle w:val="Standard"/>
        <w:rPr>
          <w:b/>
          <w:bCs/>
        </w:rPr>
      </w:pPr>
    </w:p>
    <w:p w:rsidR="00334DB7" w:rsidRDefault="00334DB7" w:rsidP="00334DB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22.06. 2021 года                                                    /принято на  заседании</w:t>
      </w:r>
    </w:p>
    <w:p w:rsidR="00334DB7" w:rsidRDefault="00334DB7" w:rsidP="00334DB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итово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                                                  </w:t>
      </w:r>
    </w:p>
    <w:p w:rsidR="00334DB7" w:rsidRDefault="00334DB7" w:rsidP="00334DB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народных депутатов./</w:t>
      </w:r>
    </w:p>
    <w:p w:rsidR="00334DB7" w:rsidRDefault="00334DB7" w:rsidP="00334DB7">
      <w:pPr>
        <w:pStyle w:val="a7"/>
        <w:rPr>
          <w:rFonts w:ascii="Times New Roman" w:hAnsi="Times New Roman"/>
          <w:sz w:val="24"/>
          <w:szCs w:val="24"/>
        </w:rPr>
      </w:pPr>
    </w:p>
    <w:p w:rsidR="00334DB7" w:rsidRDefault="00334DB7" w:rsidP="00334DB7">
      <w:pPr>
        <w:ind w:right="3404"/>
      </w:pPr>
      <w:r>
        <w:t xml:space="preserve">Об утверждении Порядка представления главным распорядителем средств бюджета </w:t>
      </w:r>
      <w:proofErr w:type="spellStart"/>
      <w:r>
        <w:t>Титовского</w:t>
      </w:r>
      <w:proofErr w:type="spellEnd"/>
      <w:r>
        <w:t xml:space="preserve"> сельского поселения в администрацию </w:t>
      </w:r>
      <w:proofErr w:type="spellStart"/>
      <w:r>
        <w:t>Титовского</w:t>
      </w:r>
      <w:proofErr w:type="spellEnd"/>
      <w:r>
        <w:t xml:space="preserve"> сельского поселения информации о совершаемых действиях, направленных на реализацию </w:t>
      </w:r>
      <w:proofErr w:type="spellStart"/>
      <w:r>
        <w:t>Титовского</w:t>
      </w:r>
      <w:proofErr w:type="spellEnd"/>
      <w: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>
        <w:t>дств  в п</w:t>
      </w:r>
      <w:proofErr w:type="gramEnd"/>
      <w:r>
        <w:t xml:space="preserve">орядке регресса </w:t>
      </w:r>
    </w:p>
    <w:p w:rsidR="00334DB7" w:rsidRDefault="00334DB7" w:rsidP="00334DB7">
      <w:pPr>
        <w:spacing w:before="240"/>
        <w:ind w:firstLine="357"/>
        <w:jc w:val="both"/>
      </w:pPr>
      <w:r>
        <w:t xml:space="preserve">В соответствии с абзацем 5 части 4 статьи 242.2 Бюджетного кодекса, Федеральным законом Российской Федерации №131-ФЗ «Об основных принципах организации местного самоуправления в РФ», Положением </w:t>
      </w:r>
      <w:r>
        <w:rPr>
          <w:bCs/>
        </w:rPr>
        <w:t xml:space="preserve">о бюджетном процессе в  </w:t>
      </w:r>
      <w:proofErr w:type="spellStart"/>
      <w:r>
        <w:t>Титовского</w:t>
      </w:r>
      <w:proofErr w:type="spellEnd"/>
      <w:r>
        <w:rPr>
          <w:bCs/>
        </w:rPr>
        <w:t xml:space="preserve"> сельском поселении</w:t>
      </w:r>
      <w:r>
        <w:t xml:space="preserve">, руководствуясь Уставом </w:t>
      </w:r>
      <w:proofErr w:type="spellStart"/>
      <w:r>
        <w:t>Титовского</w:t>
      </w:r>
      <w:proofErr w:type="spellEnd"/>
      <w:r>
        <w:t xml:space="preserve"> сельского поселения </w:t>
      </w:r>
      <w:proofErr w:type="spellStart"/>
      <w:r>
        <w:t>Шаблыкинского</w:t>
      </w:r>
      <w:proofErr w:type="spellEnd"/>
      <w:r>
        <w:t xml:space="preserve"> района Орловской области, </w:t>
      </w:r>
      <w:proofErr w:type="spellStart"/>
      <w:r>
        <w:t>Титовский</w:t>
      </w:r>
      <w:proofErr w:type="spellEnd"/>
      <w:r>
        <w:t xml:space="preserve"> сельский Совет народных депутатов </w:t>
      </w:r>
    </w:p>
    <w:p w:rsidR="00334DB7" w:rsidRDefault="00334DB7" w:rsidP="00334DB7">
      <w:pPr>
        <w:spacing w:before="120"/>
        <w:ind w:firstLine="357"/>
      </w:pPr>
      <w:r>
        <w:t>РЕШИЛ:</w:t>
      </w:r>
    </w:p>
    <w:p w:rsidR="00334DB7" w:rsidRDefault="00334DB7" w:rsidP="00334DB7">
      <w:pPr>
        <w:ind w:firstLine="360"/>
      </w:pPr>
    </w:p>
    <w:p w:rsidR="00334DB7" w:rsidRDefault="00334DB7" w:rsidP="00334DB7">
      <w:pPr>
        <w:widowControl w:val="0"/>
        <w:autoSpaceDE w:val="0"/>
        <w:autoSpaceDN w:val="0"/>
        <w:adjustRightInd w:val="0"/>
        <w:ind w:right="-6" w:firstLine="360"/>
        <w:jc w:val="both"/>
      </w:pPr>
      <w:r>
        <w:t>1.</w:t>
      </w:r>
      <w:r>
        <w:tab/>
        <w:t xml:space="preserve">Утвердить прилагаемый Порядок представления главным распорядителем средств бюджета </w:t>
      </w:r>
      <w:proofErr w:type="spellStart"/>
      <w:r>
        <w:t>Титовского</w:t>
      </w:r>
      <w:proofErr w:type="spellEnd"/>
      <w:r>
        <w:t xml:space="preserve"> сельского поселения в администрацию </w:t>
      </w:r>
      <w:proofErr w:type="spellStart"/>
      <w:r>
        <w:t>Титовского</w:t>
      </w:r>
      <w:proofErr w:type="spellEnd"/>
      <w:r>
        <w:t xml:space="preserve"> сельского поселения информации о совершаемых действиях, направленных на реализацию </w:t>
      </w:r>
      <w:proofErr w:type="spellStart"/>
      <w:r>
        <w:t>Титовским</w:t>
      </w:r>
      <w:proofErr w:type="spellEnd"/>
      <w: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>
        <w:t>дств в п</w:t>
      </w:r>
      <w:proofErr w:type="gramEnd"/>
      <w:r>
        <w:t>орядке регресса (прилагается).</w:t>
      </w:r>
    </w:p>
    <w:p w:rsidR="00334DB7" w:rsidRDefault="00334DB7" w:rsidP="00334DB7">
      <w:pPr>
        <w:widowControl w:val="0"/>
        <w:autoSpaceDE w:val="0"/>
        <w:autoSpaceDN w:val="0"/>
        <w:adjustRightInd w:val="0"/>
        <w:ind w:right="-6" w:firstLine="360"/>
        <w:jc w:val="both"/>
      </w:pPr>
      <w:r>
        <w:t>2.</w:t>
      </w:r>
      <w:r>
        <w:tab/>
        <w:t>Решение обнародовать в соответствии с Уставом.</w:t>
      </w:r>
    </w:p>
    <w:p w:rsidR="00334DB7" w:rsidRDefault="00334DB7" w:rsidP="00334DB7">
      <w:pPr>
        <w:widowControl w:val="0"/>
        <w:autoSpaceDE w:val="0"/>
        <w:autoSpaceDN w:val="0"/>
        <w:adjustRightInd w:val="0"/>
        <w:ind w:right="-6" w:firstLine="360"/>
        <w:jc w:val="both"/>
      </w:pPr>
      <w:r>
        <w:t>3.</w:t>
      </w:r>
      <w:r>
        <w:tab/>
        <w:t>Настоящее решение вступает в силу после его официального обнародования.</w:t>
      </w:r>
    </w:p>
    <w:p w:rsidR="00334DB7" w:rsidRDefault="00334DB7" w:rsidP="00334DB7">
      <w:pPr>
        <w:widowControl w:val="0"/>
        <w:autoSpaceDE w:val="0"/>
        <w:autoSpaceDN w:val="0"/>
        <w:adjustRightInd w:val="0"/>
        <w:ind w:right="-6" w:firstLine="36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</w:t>
      </w:r>
      <w:proofErr w:type="spellStart"/>
      <w:r>
        <w:t>Титовского</w:t>
      </w:r>
      <w:proofErr w:type="spellEnd"/>
      <w:r>
        <w:t xml:space="preserve"> сельского поселения.</w:t>
      </w:r>
    </w:p>
    <w:p w:rsidR="00334DB7" w:rsidRDefault="00334DB7" w:rsidP="00334DB7">
      <w:pPr>
        <w:tabs>
          <w:tab w:val="left" w:pos="540"/>
          <w:tab w:val="left" w:pos="7440"/>
        </w:tabs>
        <w:ind w:left="539" w:hanging="539"/>
      </w:pPr>
      <w:r>
        <w:tab/>
      </w:r>
    </w:p>
    <w:p w:rsidR="00334DB7" w:rsidRDefault="00334DB7" w:rsidP="00334DB7">
      <w:pPr>
        <w:ind w:left="360"/>
      </w:pPr>
      <w:r>
        <w:t xml:space="preserve">Глава сельского   поселения </w:t>
      </w:r>
      <w:r>
        <w:tab/>
        <w:t xml:space="preserve">          </w:t>
      </w:r>
      <w:r>
        <w:tab/>
      </w:r>
      <w:r>
        <w:tab/>
      </w:r>
      <w:r>
        <w:tab/>
        <w:t xml:space="preserve">         Т.Н.Мурашкина</w:t>
      </w:r>
    </w:p>
    <w:p w:rsidR="00334DB7" w:rsidRDefault="00334DB7" w:rsidP="00334DB7">
      <w:pPr>
        <w:jc w:val="right"/>
      </w:pPr>
      <w:r>
        <w:br w:type="page"/>
      </w:r>
      <w:r>
        <w:lastRenderedPageBreak/>
        <w:t>Приложение</w:t>
      </w:r>
    </w:p>
    <w:p w:rsidR="00334DB7" w:rsidRDefault="00334DB7" w:rsidP="00334DB7">
      <w:pPr>
        <w:jc w:val="right"/>
      </w:pPr>
      <w:r>
        <w:t xml:space="preserve">к решению </w:t>
      </w:r>
      <w:proofErr w:type="spellStart"/>
      <w:r>
        <w:t>Титовского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334DB7" w:rsidRDefault="00334DB7" w:rsidP="00334DB7">
      <w:pPr>
        <w:jc w:val="right"/>
      </w:pPr>
      <w:r>
        <w:t>Совета народных депутатов</w:t>
      </w:r>
    </w:p>
    <w:p w:rsidR="00334DB7" w:rsidRDefault="00334DB7" w:rsidP="00334DB7">
      <w:pPr>
        <w:jc w:val="right"/>
      </w:pPr>
      <w:r>
        <w:t>№131 от 22.06.2021 г.</w:t>
      </w:r>
    </w:p>
    <w:p w:rsidR="00334DB7" w:rsidRDefault="00334DB7" w:rsidP="00334DB7">
      <w:pPr>
        <w:jc w:val="right"/>
      </w:pPr>
    </w:p>
    <w:p w:rsidR="00334DB7" w:rsidRDefault="00334DB7" w:rsidP="00334DB7">
      <w:pPr>
        <w:pStyle w:val="a3"/>
        <w:spacing w:before="120" w:after="120" w:line="360" w:lineRule="auto"/>
        <w:ind w:firstLine="0"/>
        <w:jc w:val="center"/>
        <w:rPr>
          <w:sz w:val="24"/>
          <w:szCs w:val="24"/>
        </w:rPr>
      </w:pPr>
      <w:r>
        <w:rPr>
          <w:rStyle w:val="a6"/>
          <w:rFonts w:ascii="Times New Roman" w:eastAsia="Calibri" w:hAnsi="Times New Roman"/>
          <w:sz w:val="24"/>
          <w:szCs w:val="24"/>
        </w:rPr>
        <w:t>ПОРЯДОК</w:t>
      </w:r>
    </w:p>
    <w:p w:rsidR="00334DB7" w:rsidRDefault="00334DB7" w:rsidP="00334DB7">
      <w:pPr>
        <w:pStyle w:val="a3"/>
        <w:spacing w:after="280" w:line="360" w:lineRule="auto"/>
        <w:ind w:firstLine="0"/>
        <w:rPr>
          <w:sz w:val="24"/>
          <w:szCs w:val="24"/>
        </w:rPr>
      </w:pPr>
      <w:r>
        <w:rPr>
          <w:rStyle w:val="a6"/>
          <w:rFonts w:ascii="Times New Roman" w:eastAsia="Calibri" w:hAnsi="Times New Roman"/>
          <w:sz w:val="24"/>
          <w:szCs w:val="24"/>
        </w:rPr>
        <w:t xml:space="preserve">                  представления главным распорядителем средств бюджета</w:t>
      </w:r>
      <w:r>
        <w:rPr>
          <w:rStyle w:val="a6"/>
          <w:rFonts w:ascii="Times New Roman" w:eastAsia="Calibri" w:hAnsi="Times New Roman"/>
          <w:sz w:val="24"/>
          <w:szCs w:val="24"/>
        </w:rPr>
        <w:br/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в администрацию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информации о совершаемых действиях, направленных на реализацию </w:t>
      </w:r>
      <w:proofErr w:type="spellStart"/>
      <w:r>
        <w:rPr>
          <w:sz w:val="24"/>
          <w:szCs w:val="24"/>
        </w:rPr>
        <w:t>Титовским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>
        <w:rPr>
          <w:rStyle w:val="a6"/>
          <w:rFonts w:ascii="Times New Roman" w:eastAsia="Calibri" w:hAnsi="Times New Roman"/>
          <w:sz w:val="24"/>
          <w:szCs w:val="24"/>
        </w:rPr>
        <w:t>дств  в п</w:t>
      </w:r>
      <w:proofErr w:type="gramEnd"/>
      <w:r>
        <w:rPr>
          <w:rStyle w:val="a6"/>
          <w:rFonts w:ascii="Times New Roman" w:eastAsia="Calibri" w:hAnsi="Times New Roman"/>
          <w:sz w:val="24"/>
          <w:szCs w:val="24"/>
        </w:rPr>
        <w:t>орядке регресса</w:t>
      </w:r>
    </w:p>
    <w:p w:rsidR="00334DB7" w:rsidRDefault="00334DB7" w:rsidP="00334DB7">
      <w:pPr>
        <w:pStyle w:val="a3"/>
        <w:tabs>
          <w:tab w:val="left" w:pos="1055"/>
        </w:tabs>
        <w:spacing w:line="256" w:lineRule="auto"/>
        <w:ind w:firstLine="0"/>
        <w:jc w:val="both"/>
        <w:rPr>
          <w:rStyle w:val="a6"/>
          <w:rFonts w:ascii="Times New Roman" w:eastAsia="Calibri" w:hAnsi="Times New Roman"/>
          <w:sz w:val="24"/>
          <w:szCs w:val="24"/>
        </w:rPr>
      </w:pPr>
      <w:r>
        <w:rPr>
          <w:rStyle w:val="a6"/>
          <w:rFonts w:ascii="Times New Roman" w:eastAsia="Calibri" w:hAnsi="Times New Roman"/>
          <w:sz w:val="24"/>
          <w:szCs w:val="24"/>
        </w:rPr>
        <w:t xml:space="preserve">    Настоящий Порядок устанавливает правила представления главным распорядителем средств бюджета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в администрацию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информации о совершаемых действиях, направленных на реализацию </w:t>
      </w:r>
      <w:proofErr w:type="spellStart"/>
      <w:r>
        <w:rPr>
          <w:sz w:val="24"/>
          <w:szCs w:val="24"/>
        </w:rPr>
        <w:t>Титовским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>
        <w:rPr>
          <w:rStyle w:val="a6"/>
          <w:rFonts w:ascii="Times New Roman" w:eastAsia="Calibri" w:hAnsi="Times New Roman"/>
          <w:sz w:val="24"/>
          <w:szCs w:val="24"/>
        </w:rPr>
        <w:t>дств в п</w:t>
      </w:r>
      <w:proofErr w:type="gramEnd"/>
      <w:r>
        <w:rPr>
          <w:rStyle w:val="a6"/>
          <w:rFonts w:ascii="Times New Roman" w:eastAsia="Calibri" w:hAnsi="Times New Roman"/>
          <w:sz w:val="24"/>
          <w:szCs w:val="24"/>
        </w:rPr>
        <w:t>орядке регресса.</w:t>
      </w:r>
    </w:p>
    <w:p w:rsidR="00334DB7" w:rsidRDefault="00334DB7" w:rsidP="00334DB7">
      <w:pPr>
        <w:pStyle w:val="a3"/>
        <w:numPr>
          <w:ilvl w:val="0"/>
          <w:numId w:val="1"/>
        </w:numPr>
        <w:tabs>
          <w:tab w:val="left" w:pos="1055"/>
        </w:tabs>
        <w:spacing w:line="256" w:lineRule="auto"/>
        <w:ind w:firstLine="740"/>
        <w:jc w:val="both"/>
      </w:pPr>
      <w:r>
        <w:rPr>
          <w:sz w:val="24"/>
          <w:szCs w:val="24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334DB7" w:rsidRDefault="00334DB7" w:rsidP="00334DB7">
      <w:pPr>
        <w:pStyle w:val="a3"/>
        <w:numPr>
          <w:ilvl w:val="0"/>
          <w:numId w:val="1"/>
        </w:numPr>
        <w:tabs>
          <w:tab w:val="left" w:pos="1055"/>
        </w:tabs>
        <w:spacing w:line="256" w:lineRule="auto"/>
        <w:ind w:firstLine="740"/>
        <w:jc w:val="both"/>
        <w:rPr>
          <w:sz w:val="24"/>
          <w:szCs w:val="24"/>
        </w:rPr>
      </w:pPr>
      <w:r>
        <w:rPr>
          <w:rStyle w:val="a6"/>
          <w:rFonts w:ascii="Times New Roman" w:eastAsia="Calibri" w:hAnsi="Times New Roman"/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в течение 15 календарных дней со дня исполнения за счет казны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судебного акта о возмещении вреда </w:t>
      </w:r>
      <w:proofErr w:type="gramStart"/>
      <w:r>
        <w:rPr>
          <w:rStyle w:val="a6"/>
          <w:rFonts w:ascii="Times New Roman" w:eastAsia="Calibri" w:hAnsi="Times New Roman"/>
          <w:sz w:val="24"/>
          <w:szCs w:val="24"/>
        </w:rPr>
        <w:t>уведомляет</w:t>
      </w:r>
      <w:proofErr w:type="gramEnd"/>
      <w:r>
        <w:rPr>
          <w:rStyle w:val="a6"/>
          <w:rFonts w:ascii="Times New Roman" w:eastAsia="Calibri" w:hAnsi="Times New Roman"/>
          <w:sz w:val="24"/>
          <w:szCs w:val="24"/>
        </w:rPr>
        <w:t xml:space="preserve"> об этом главного распорядителя средств бюджета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(далее - главный распорядитель).</w:t>
      </w:r>
    </w:p>
    <w:p w:rsidR="00334DB7" w:rsidRDefault="00334DB7" w:rsidP="00334DB7">
      <w:pPr>
        <w:pStyle w:val="a3"/>
        <w:numPr>
          <w:ilvl w:val="0"/>
          <w:numId w:val="1"/>
        </w:numPr>
        <w:tabs>
          <w:tab w:val="left" w:pos="1055"/>
        </w:tabs>
        <w:spacing w:line="256" w:lineRule="auto"/>
        <w:ind w:firstLine="740"/>
        <w:jc w:val="both"/>
        <w:rPr>
          <w:sz w:val="24"/>
          <w:szCs w:val="24"/>
        </w:rPr>
      </w:pPr>
      <w:proofErr w:type="gramStart"/>
      <w:r>
        <w:rPr>
          <w:rStyle w:val="a6"/>
          <w:rFonts w:ascii="Times New Roman" w:eastAsia="Calibri" w:hAnsi="Times New Roman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администрацию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Style w:val="a6"/>
          <w:rFonts w:ascii="Times New Roman" w:eastAsia="Calibri" w:hAnsi="Times New Roman"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eastAsia="Calibri" w:hAnsi="Times New Roman"/>
          <w:sz w:val="24"/>
          <w:szCs w:val="24"/>
        </w:rPr>
        <w:t xml:space="preserve">запрос о предоставлении копий документов (платежных поручений), подтверждающих исполнение администрацией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за счет казны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</w:t>
      </w:r>
      <w:r>
        <w:rPr>
          <w:rStyle w:val="a6"/>
          <w:rFonts w:ascii="Times New Roman" w:eastAsia="Calibri" w:hAnsi="Times New Roman"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eastAsia="Calibri" w:hAnsi="Times New Roman"/>
          <w:sz w:val="24"/>
          <w:szCs w:val="24"/>
        </w:rPr>
        <w:t>судебного акта о возмещении вреда.</w:t>
      </w:r>
      <w:proofErr w:type="gramEnd"/>
    </w:p>
    <w:p w:rsidR="00334DB7" w:rsidRDefault="00334DB7" w:rsidP="00334DB7">
      <w:pPr>
        <w:pStyle w:val="a3"/>
        <w:numPr>
          <w:ilvl w:val="0"/>
          <w:numId w:val="1"/>
        </w:numPr>
        <w:tabs>
          <w:tab w:val="left" w:pos="1055"/>
        </w:tabs>
        <w:spacing w:line="256" w:lineRule="auto"/>
        <w:ind w:firstLine="740"/>
        <w:jc w:val="both"/>
        <w:rPr>
          <w:rStyle w:val="a6"/>
          <w:rFonts w:ascii="Times New Roman" w:eastAsia="Calibri" w:hAnsi="Times New Roman"/>
          <w:sz w:val="24"/>
          <w:szCs w:val="24"/>
        </w:rPr>
      </w:pPr>
      <w:r>
        <w:rPr>
          <w:rStyle w:val="a6"/>
          <w:rFonts w:ascii="Times New Roman" w:eastAsia="Calibri" w:hAnsi="Times New Roman"/>
          <w:sz w:val="24"/>
          <w:szCs w:val="24"/>
        </w:rPr>
        <w:t xml:space="preserve">Копии документов (платежных поручений), подтверждающих исполнение администрацией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за счет казны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судебного акта о возмещении вреда, направляются администрацией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334DB7" w:rsidRDefault="00334DB7" w:rsidP="00334DB7">
      <w:pPr>
        <w:pStyle w:val="a3"/>
        <w:numPr>
          <w:ilvl w:val="0"/>
          <w:numId w:val="1"/>
        </w:numPr>
        <w:tabs>
          <w:tab w:val="left" w:pos="1055"/>
        </w:tabs>
        <w:spacing w:line="256" w:lineRule="auto"/>
        <w:ind w:firstLine="740"/>
        <w:jc w:val="both"/>
      </w:pPr>
      <w:proofErr w:type="gramStart"/>
      <w:r>
        <w:rPr>
          <w:rStyle w:val="a6"/>
          <w:rFonts w:ascii="Times New Roman" w:eastAsia="Calibri" w:hAnsi="Times New Roman"/>
          <w:sz w:val="24"/>
          <w:szCs w:val="24"/>
        </w:rPr>
        <w:t xml:space="preserve">Информация о совершаемых главным распорядителем действиях, направленных на реализацию </w:t>
      </w:r>
      <w:proofErr w:type="spellStart"/>
      <w:r>
        <w:rPr>
          <w:sz w:val="24"/>
          <w:szCs w:val="24"/>
        </w:rPr>
        <w:t>Титовским</w:t>
      </w:r>
      <w:proofErr w:type="spellEnd"/>
      <w:r>
        <w:rPr>
          <w:sz w:val="24"/>
          <w:szCs w:val="24"/>
        </w:rPr>
        <w:t xml:space="preserve"> </w:t>
      </w:r>
      <w:r>
        <w:rPr>
          <w:rStyle w:val="a6"/>
          <w:rFonts w:ascii="Times New Roman" w:eastAsia="Calibri" w:hAnsi="Times New Roman"/>
          <w:sz w:val="24"/>
          <w:szCs w:val="24"/>
        </w:rPr>
        <w:t>сельским поселением</w:t>
      </w:r>
      <w:r>
        <w:rPr>
          <w:rStyle w:val="a6"/>
          <w:rFonts w:ascii="Times New Roman" w:eastAsia="Calibri" w:hAnsi="Times New Roman"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eastAsia="Calibri" w:hAnsi="Times New Roman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rStyle w:val="a6"/>
          <w:rFonts w:ascii="Times New Roman" w:eastAsia="Calibri" w:hAnsi="Times New Roman"/>
          <w:sz w:val="24"/>
          <w:szCs w:val="24"/>
        </w:rPr>
        <w:t xml:space="preserve"> сельского поселения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</w:t>
      </w:r>
      <w:proofErr w:type="gramEnd"/>
      <w:r>
        <w:rPr>
          <w:rStyle w:val="a6"/>
          <w:rFonts w:ascii="Times New Roman" w:eastAsia="Calibri" w:hAnsi="Times New Roman"/>
          <w:sz w:val="24"/>
          <w:szCs w:val="24"/>
        </w:rPr>
        <w:t xml:space="preserve">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334DB7" w:rsidRDefault="00334DB7" w:rsidP="00334DB7"/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4DB7"/>
    <w:rsid w:val="00264B3B"/>
    <w:rsid w:val="00334DB7"/>
    <w:rsid w:val="006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4DB7"/>
    <w:pPr>
      <w:widowControl w:val="0"/>
      <w:spacing w:line="252" w:lineRule="auto"/>
      <w:ind w:firstLine="400"/>
    </w:pPr>
    <w:rPr>
      <w:rFonts w:eastAsia="Calibr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34DB7"/>
    <w:rPr>
      <w:rFonts w:ascii="Times New Roman" w:eastAsia="Calibri" w:hAnsi="Times New Roman" w:cs="Times New Roman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334DB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4DB7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34D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334DB7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3</cp:revision>
  <dcterms:created xsi:type="dcterms:W3CDTF">2021-06-30T10:01:00Z</dcterms:created>
  <dcterms:modified xsi:type="dcterms:W3CDTF">2021-06-30T10:02:00Z</dcterms:modified>
</cp:coreProperties>
</file>