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7" w:rsidRDefault="00174FE7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3.2pt;margin-top:-40.05pt;width:501.65pt;height:65.35pt;z-index:-251658240;visibility:visible">
            <v:imagedata r:id="rId5" o:title=""/>
          </v:shape>
        </w:pict>
      </w:r>
    </w:p>
    <w:p w:rsidR="00174FE7" w:rsidRDefault="00174FE7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FE7" w:rsidRPr="00931047" w:rsidRDefault="00174FE7" w:rsidP="00931047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>КОЛЛЕГИЯ РОСРЕЕСТРА ПО ОРЛОВСКОЙ ОБЛАСТИ</w:t>
      </w:r>
    </w:p>
    <w:p w:rsidR="00174FE7" w:rsidRPr="00CB63E3" w:rsidRDefault="00174FE7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174FE7" w:rsidRDefault="00174FE7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 w:rsidRPr="006550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</w:t>
      </w:r>
      <w:r w:rsidRPr="006550A4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по Орловской области</w:t>
      </w:r>
      <w:r w:rsidRPr="006550A4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заседание коллегии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50A4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период 2016 года.</w:t>
      </w:r>
    </w:p>
    <w:p w:rsidR="00174FE7" w:rsidRDefault="00174FE7" w:rsidP="00147D74">
      <w:pPr>
        <w:pStyle w:val="BodyTextIndent"/>
        <w:ind w:firstLine="7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Открыла заседание руководитель ведомства Надежда Георгиевна Кацура. В своем обращении к присутствующим Н.Г. Кацура отметила приоритетные задачи, стоящие перед Службой в настоящее время, в числе которых </w:t>
      </w:r>
      <w:r w:rsidRPr="00FA415B">
        <w:rPr>
          <w:color w:val="000000"/>
          <w:sz w:val="28"/>
          <w:szCs w:val="28"/>
          <w:shd w:val="clear" w:color="auto" w:fill="FFFFFF"/>
        </w:rPr>
        <w:t>активное внедрение информационных технологий и развитие интернет-услуг Росреестра</w:t>
      </w:r>
      <w:r>
        <w:rPr>
          <w:color w:val="000000"/>
          <w:sz w:val="28"/>
          <w:szCs w:val="28"/>
          <w:shd w:val="clear" w:color="auto" w:fill="FFFFFF"/>
        </w:rPr>
        <w:t>, подготовка к</w:t>
      </w:r>
      <w:r w:rsidRPr="00091D06">
        <w:rPr>
          <w:color w:val="000000"/>
          <w:sz w:val="42"/>
          <w:szCs w:val="42"/>
          <w:shd w:val="clear" w:color="auto" w:fill="FFFFFF"/>
        </w:rPr>
        <w:t xml:space="preserve"> 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вступлению в силу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 xml:space="preserve">13.07.2015 № 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218-ФЗ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A415B">
        <w:rPr>
          <w:color w:val="000000"/>
          <w:sz w:val="28"/>
          <w:szCs w:val="28"/>
          <w:shd w:val="clear" w:color="auto" w:fill="FFFFFF"/>
        </w:rPr>
        <w:t>«О государственной регистрации недвижимости»</w:t>
      </w:r>
      <w:r>
        <w:rPr>
          <w:color w:val="000000"/>
          <w:sz w:val="28"/>
          <w:szCs w:val="28"/>
          <w:shd w:val="clear" w:color="auto" w:fill="FFFFFF"/>
        </w:rPr>
        <w:t xml:space="preserve"> и создание </w:t>
      </w:r>
      <w:r w:rsidRPr="00FA415B">
        <w:rPr>
          <w:color w:val="000000"/>
          <w:sz w:val="28"/>
          <w:szCs w:val="28"/>
          <w:shd w:val="clear" w:color="auto" w:fill="FFFFFF"/>
        </w:rPr>
        <w:t>Един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 реестр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 недвижимости.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74FE7" w:rsidRDefault="00174FE7" w:rsidP="00147D74">
      <w:pPr>
        <w:pStyle w:val="BodyTextIndent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Особо была отмечена важность </w:t>
      </w:r>
      <w:r>
        <w:rPr>
          <w:sz w:val="28"/>
          <w:szCs w:val="28"/>
        </w:rPr>
        <w:t>повышения эффективности государственного земельного контроля и надзора (ГЗН), снижения административного воздействия в ходе осуществления контрольных мероприятий и достижение установленных контрольных показателей деятельности в сфере ГЗН.</w:t>
      </w:r>
    </w:p>
    <w:p w:rsidR="00174FE7" w:rsidRDefault="00174FE7" w:rsidP="00147D74">
      <w:pPr>
        <w:pStyle w:val="BodyTextIndent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информационными докладами выступили заместители руководителя Управления Росреестра по Орловской области Николай Иванович Баскаков и Елена Алексеевна Калсынова.</w:t>
      </w:r>
    </w:p>
    <w:p w:rsidR="00174FE7" w:rsidRDefault="00174FE7" w:rsidP="00866187">
      <w:pPr>
        <w:pStyle w:val="BodyTextIndent"/>
        <w:ind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В выступлениях были озвучены основные итоги деятельности за период с января по май месяц текущего года. С</w:t>
      </w:r>
      <w:r>
        <w:rPr>
          <w:sz w:val="28"/>
          <w:szCs w:val="28"/>
        </w:rPr>
        <w:t>пециалистами Управления во взаимодействии с Филиалом ФГБУ «ФКП Росреестра» по Орловской области выполнены мероприятия по сопоставлению баз данных единого государственного реестра прав и государственного кадастра недвижимости. Создание единого государственного реестра недвижимости (ЕГРН) позволит существенно повысить актуальность</w:t>
      </w:r>
      <w:r w:rsidRPr="00861A6D">
        <w:rPr>
          <w:sz w:val="28"/>
          <w:szCs w:val="28"/>
        </w:rPr>
        <w:t xml:space="preserve"> налогооблагаем</w:t>
      </w:r>
      <w:r>
        <w:rPr>
          <w:sz w:val="28"/>
          <w:szCs w:val="28"/>
        </w:rPr>
        <w:t>ой</w:t>
      </w:r>
      <w:r w:rsidRPr="00861A6D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ы для исчисления </w:t>
      </w:r>
      <w:r w:rsidRPr="00861A6D">
        <w:rPr>
          <w:sz w:val="28"/>
          <w:szCs w:val="28"/>
        </w:rPr>
        <w:t>налогов на недвижимость</w:t>
      </w:r>
      <w:r>
        <w:rPr>
          <w:sz w:val="28"/>
          <w:szCs w:val="28"/>
        </w:rPr>
        <w:t>.</w:t>
      </w:r>
    </w:p>
    <w:p w:rsidR="00174FE7" w:rsidRPr="00931047" w:rsidRDefault="00174FE7" w:rsidP="00AE360B">
      <w:pPr>
        <w:spacing w:line="200" w:lineRule="atLeast"/>
        <w:jc w:val="both"/>
        <w:rPr>
          <w:sz w:val="28"/>
          <w:szCs w:val="28"/>
        </w:rPr>
      </w:pPr>
      <w:r>
        <w:rPr>
          <w:rStyle w:val="link"/>
          <w:color w:val="000000"/>
          <w:szCs w:val="28"/>
        </w:rPr>
        <w:t xml:space="preserve">         </w:t>
      </w:r>
      <w:r w:rsidRPr="00931047">
        <w:rPr>
          <w:rStyle w:val="link"/>
          <w:color w:val="000000"/>
          <w:sz w:val="28"/>
          <w:szCs w:val="28"/>
        </w:rPr>
        <w:t xml:space="preserve">Деятельность Управления  по осуществлению государственного земельного надзора характеризуется следующими показателями. Государственными инспекторами по охране и использованию земель проведено более 800 проверок соблюдения земельного законодательства, из них внеплановых </w:t>
      </w:r>
      <w:r>
        <w:rPr>
          <w:rStyle w:val="link"/>
          <w:color w:val="000000"/>
          <w:sz w:val="28"/>
          <w:szCs w:val="28"/>
        </w:rPr>
        <w:t xml:space="preserve"> </w:t>
      </w:r>
      <w:r w:rsidRPr="00931047">
        <w:rPr>
          <w:rStyle w:val="link"/>
          <w:color w:val="000000"/>
          <w:sz w:val="28"/>
          <w:szCs w:val="28"/>
        </w:rPr>
        <w:t>-</w:t>
      </w:r>
      <w:r>
        <w:rPr>
          <w:rStyle w:val="link"/>
          <w:color w:val="000000"/>
          <w:sz w:val="28"/>
          <w:szCs w:val="28"/>
        </w:rPr>
        <w:t xml:space="preserve"> </w:t>
      </w:r>
      <w:r w:rsidRPr="00931047">
        <w:rPr>
          <w:rStyle w:val="link"/>
          <w:color w:val="000000"/>
          <w:sz w:val="28"/>
          <w:szCs w:val="28"/>
        </w:rPr>
        <w:t>165, что в 1,7 раза превышает аналогичный показатель прошлого года. Выявлено 303 нарушения земельного законодательства, 160 лиц привлечено к административной ответственности, выдано 133 предписания об устранении нарушений. Сумма наложенных  штрафов</w:t>
      </w:r>
      <w:r>
        <w:rPr>
          <w:rStyle w:val="link"/>
          <w:color w:val="000000"/>
          <w:sz w:val="28"/>
          <w:szCs w:val="28"/>
        </w:rPr>
        <w:t xml:space="preserve"> превысила 3 млн.рублей.</w:t>
      </w:r>
      <w:r w:rsidRPr="00931047">
        <w:rPr>
          <w:rStyle w:val="link"/>
          <w:color w:val="000000"/>
          <w:sz w:val="28"/>
          <w:szCs w:val="28"/>
        </w:rPr>
        <w:t xml:space="preserve"> Сумма взысканных штрафов  по сравнению с соответствующим периодом прошлого года возросла в 9,6 раз.</w:t>
      </w:r>
      <w:r w:rsidRPr="00931047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государственными земельными инспекторами активно используется такая форма контроля, как административное обследование. За прошедший период проведено 300 административных обследований. Выявляемость нарушений увеличилась на 14%.</w:t>
      </w:r>
    </w:p>
    <w:p w:rsidR="00174FE7" w:rsidRPr="00931047" w:rsidRDefault="00174FE7" w:rsidP="00866187">
      <w:pPr>
        <w:pStyle w:val="BodyTextIndent"/>
        <w:ind w:firstLine="700"/>
        <w:rPr>
          <w:sz w:val="16"/>
          <w:szCs w:val="16"/>
        </w:rPr>
      </w:pPr>
    </w:p>
    <w:p w:rsidR="00174FE7" w:rsidRDefault="00174FE7" w:rsidP="00892366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13.65pt;margin-top:9.8pt;width:519.55pt;height:66.15pt;z-index:-251659264;visibility:visible">
            <v:imagedata r:id="rId6" o:title=""/>
          </v:shape>
        </w:pict>
      </w:r>
    </w:p>
    <w:p w:rsidR="00174FE7" w:rsidRPr="00862E08" w:rsidRDefault="00174FE7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174FE7" w:rsidRPr="00B67395" w:rsidRDefault="00174FE7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174FE7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28"/>
    <w:rsid w:val="00036FE0"/>
    <w:rsid w:val="0004218A"/>
    <w:rsid w:val="00057B72"/>
    <w:rsid w:val="00073C3A"/>
    <w:rsid w:val="00080019"/>
    <w:rsid w:val="00091D06"/>
    <w:rsid w:val="00147D74"/>
    <w:rsid w:val="00162B1E"/>
    <w:rsid w:val="00174FE7"/>
    <w:rsid w:val="002B56EC"/>
    <w:rsid w:val="003747C4"/>
    <w:rsid w:val="004C5106"/>
    <w:rsid w:val="004D29A2"/>
    <w:rsid w:val="004E38E7"/>
    <w:rsid w:val="00601C8F"/>
    <w:rsid w:val="00621977"/>
    <w:rsid w:val="006450D2"/>
    <w:rsid w:val="006550A4"/>
    <w:rsid w:val="006F3942"/>
    <w:rsid w:val="007A081A"/>
    <w:rsid w:val="007B1C4D"/>
    <w:rsid w:val="007E173A"/>
    <w:rsid w:val="007E3479"/>
    <w:rsid w:val="007F23B6"/>
    <w:rsid w:val="0082494C"/>
    <w:rsid w:val="008615FF"/>
    <w:rsid w:val="00861A6D"/>
    <w:rsid w:val="00862E08"/>
    <w:rsid w:val="00866187"/>
    <w:rsid w:val="00892366"/>
    <w:rsid w:val="008C5980"/>
    <w:rsid w:val="00931047"/>
    <w:rsid w:val="009631F2"/>
    <w:rsid w:val="00974582"/>
    <w:rsid w:val="00982382"/>
    <w:rsid w:val="00A2635C"/>
    <w:rsid w:val="00A6490E"/>
    <w:rsid w:val="00AC0292"/>
    <w:rsid w:val="00AE360B"/>
    <w:rsid w:val="00B059F7"/>
    <w:rsid w:val="00B228C4"/>
    <w:rsid w:val="00B54AE6"/>
    <w:rsid w:val="00B67395"/>
    <w:rsid w:val="00B80A50"/>
    <w:rsid w:val="00B96035"/>
    <w:rsid w:val="00BB44F7"/>
    <w:rsid w:val="00BC54B4"/>
    <w:rsid w:val="00C172EC"/>
    <w:rsid w:val="00C20C34"/>
    <w:rsid w:val="00C546C8"/>
    <w:rsid w:val="00C80A77"/>
    <w:rsid w:val="00C9140D"/>
    <w:rsid w:val="00CB63E3"/>
    <w:rsid w:val="00D1443F"/>
    <w:rsid w:val="00D223DC"/>
    <w:rsid w:val="00D81386"/>
    <w:rsid w:val="00DE7562"/>
    <w:rsid w:val="00DF2177"/>
    <w:rsid w:val="00E3539E"/>
    <w:rsid w:val="00E47EE0"/>
    <w:rsid w:val="00E6658B"/>
    <w:rsid w:val="00E90C21"/>
    <w:rsid w:val="00EA4C87"/>
    <w:rsid w:val="00EF2A90"/>
    <w:rsid w:val="00F53CD8"/>
    <w:rsid w:val="00F63414"/>
    <w:rsid w:val="00FA1728"/>
    <w:rsid w:val="00FA389F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62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23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7D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47D74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147D74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7D7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450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E173A"/>
    <w:rPr>
      <w:rFonts w:cs="Times New Roman"/>
    </w:rPr>
  </w:style>
  <w:style w:type="character" w:customStyle="1" w:styleId="link">
    <w:name w:val="link"/>
    <w:uiPriority w:val="99"/>
    <w:rsid w:val="00FA389F"/>
    <w:rPr>
      <w:color w:val="008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380</Words>
  <Characters>2167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Admin</cp:lastModifiedBy>
  <cp:revision>2</cp:revision>
  <cp:lastPrinted>2016-05-26T09:06:00Z</cp:lastPrinted>
  <dcterms:created xsi:type="dcterms:W3CDTF">2016-06-23T14:06:00Z</dcterms:created>
  <dcterms:modified xsi:type="dcterms:W3CDTF">2016-06-23T14:06:00Z</dcterms:modified>
</cp:coreProperties>
</file>