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8" w:rsidRDefault="00D409D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D409D8" w:rsidRDefault="00D409D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409D8" w:rsidRPr="002039A6" w:rsidRDefault="00D409D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409D8" w:rsidRDefault="00D409D8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409D8" w:rsidRPr="002C2999" w:rsidRDefault="00D409D8" w:rsidP="002C2999">
      <w:pPr>
        <w:pStyle w:val="Default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 xml:space="preserve"> </w:t>
      </w:r>
    </w:p>
    <w:p w:rsidR="00D409D8" w:rsidRDefault="00D409D8" w:rsidP="002C2999">
      <w:pPr>
        <w:pStyle w:val="Default"/>
        <w:rPr>
          <w:sz w:val="19"/>
          <w:szCs w:val="19"/>
        </w:rPr>
      </w:pPr>
    </w:p>
    <w:p w:rsidR="00D409D8" w:rsidRPr="009C4647" w:rsidRDefault="00D409D8" w:rsidP="00D36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9C4647">
        <w:rPr>
          <w:sz w:val="28"/>
          <w:szCs w:val="28"/>
          <w:lang w:eastAsia="en-US"/>
        </w:rPr>
        <w:t xml:space="preserve"> января по </w:t>
      </w:r>
      <w:r>
        <w:rPr>
          <w:sz w:val="28"/>
          <w:szCs w:val="28"/>
          <w:lang w:eastAsia="en-US"/>
        </w:rPr>
        <w:t>май</w:t>
      </w:r>
      <w:r w:rsidRPr="009C46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комиссию по оспариванию кадастровой стоимости при региональном Росреестре </w:t>
      </w:r>
      <w:r w:rsidRPr="009C4647">
        <w:rPr>
          <w:sz w:val="28"/>
          <w:szCs w:val="28"/>
          <w:lang w:eastAsia="en-US"/>
        </w:rPr>
        <w:t>поступило 70 заявлений о пересмотре кадастровой стои</w:t>
      </w:r>
      <w:r>
        <w:rPr>
          <w:sz w:val="28"/>
          <w:szCs w:val="28"/>
          <w:lang w:eastAsia="en-US"/>
        </w:rPr>
        <w:t>мости 328 объектов недвижимости.</w:t>
      </w:r>
    </w:p>
    <w:p w:rsidR="00D409D8" w:rsidRPr="009C4647" w:rsidRDefault="00D409D8" w:rsidP="00D36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результате суммарная кадастровая стоимость по 261 объекту недвижимости была снижена почти вдвое - в среднем на 46,5% процента – с их общей кадастровой стоимости </w:t>
      </w:r>
      <w:r w:rsidRPr="00A53054">
        <w:rPr>
          <w:b/>
          <w:i/>
          <w:sz w:val="28"/>
          <w:szCs w:val="28"/>
        </w:rPr>
        <w:t>4 млрд. 17 млн. 998 тысяч рублей</w:t>
      </w:r>
      <w:r>
        <w:rPr>
          <w:sz w:val="28"/>
          <w:szCs w:val="28"/>
        </w:rPr>
        <w:t xml:space="preserve"> и установлена в размере           рыночной  стоимости </w:t>
      </w:r>
      <w:r w:rsidRPr="00A53054">
        <w:rPr>
          <w:b/>
          <w:i/>
          <w:sz w:val="28"/>
          <w:szCs w:val="28"/>
        </w:rPr>
        <w:t>1 млрд. 868 млн. 924 тысячи рублей</w:t>
      </w:r>
      <w:r>
        <w:rPr>
          <w:sz w:val="28"/>
          <w:szCs w:val="28"/>
        </w:rPr>
        <w:t xml:space="preserve">,  </w:t>
      </w:r>
      <w:r w:rsidRPr="00A53054">
        <w:rPr>
          <w:sz w:val="28"/>
          <w:szCs w:val="28"/>
        </w:rPr>
        <w:t>разница</w:t>
      </w:r>
      <w:r>
        <w:rPr>
          <w:sz w:val="28"/>
          <w:szCs w:val="28"/>
        </w:rPr>
        <w:t xml:space="preserve"> составила          </w:t>
      </w:r>
      <w:r w:rsidRPr="00A53054">
        <w:rPr>
          <w:b/>
          <w:i/>
          <w:sz w:val="28"/>
          <w:szCs w:val="28"/>
        </w:rPr>
        <w:t>2 млрд. 149 млн. 74 тысячи рублей</w:t>
      </w:r>
      <w:r w:rsidRPr="001E4FFB">
        <w:rPr>
          <w:sz w:val="28"/>
          <w:szCs w:val="28"/>
          <w:lang w:eastAsia="en-US"/>
        </w:rPr>
        <w:t>.</w:t>
      </w:r>
    </w:p>
    <w:p w:rsidR="00D409D8" w:rsidRPr="00510550" w:rsidRDefault="00D409D8" w:rsidP="00D36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Pr="00510550">
        <w:rPr>
          <w:sz w:val="28"/>
          <w:szCs w:val="28"/>
        </w:rPr>
        <w:t xml:space="preserve"> января 2017 года отмен</w:t>
      </w:r>
      <w:r>
        <w:rPr>
          <w:sz w:val="28"/>
          <w:szCs w:val="28"/>
        </w:rPr>
        <w:t>ен</w:t>
      </w:r>
      <w:r w:rsidRPr="00510550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ый досудебный</w:t>
      </w:r>
      <w:r w:rsidRPr="0051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оспаривания кадастровой стоимости </w:t>
      </w:r>
      <w:r w:rsidRPr="00510550">
        <w:rPr>
          <w:sz w:val="28"/>
          <w:szCs w:val="28"/>
        </w:rPr>
        <w:t xml:space="preserve">для юридических лиц. Теперь в новом </w:t>
      </w:r>
      <w:r w:rsidRPr="00AD318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AD3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AD3189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 xml:space="preserve"> №</w:t>
      </w:r>
      <w:r w:rsidRPr="00AD3189">
        <w:rPr>
          <w:sz w:val="28"/>
          <w:szCs w:val="28"/>
        </w:rPr>
        <w:t xml:space="preserve"> 237-ФЗ </w:t>
      </w:r>
      <w:r>
        <w:rPr>
          <w:sz w:val="28"/>
          <w:szCs w:val="28"/>
        </w:rPr>
        <w:t>«</w:t>
      </w:r>
      <w:r w:rsidRPr="00AD3189">
        <w:rPr>
          <w:sz w:val="28"/>
          <w:szCs w:val="28"/>
        </w:rPr>
        <w:t>О государственной кадастровой оценке</w:t>
      </w:r>
      <w:r>
        <w:rPr>
          <w:sz w:val="28"/>
          <w:szCs w:val="28"/>
        </w:rPr>
        <w:t xml:space="preserve">» </w:t>
      </w:r>
      <w:r w:rsidRPr="00510550">
        <w:rPr>
          <w:sz w:val="28"/>
          <w:szCs w:val="28"/>
        </w:rPr>
        <w:t xml:space="preserve">прямо указано, что для обращения в суд предварительное обращение в комиссию </w:t>
      </w:r>
      <w:r w:rsidRPr="00A53054">
        <w:rPr>
          <w:b/>
          <w:sz w:val="28"/>
          <w:szCs w:val="28"/>
        </w:rPr>
        <w:t>не является обязательным</w:t>
      </w:r>
      <w:r w:rsidRPr="00510550">
        <w:rPr>
          <w:sz w:val="28"/>
          <w:szCs w:val="28"/>
        </w:rPr>
        <w:t xml:space="preserve"> как для физических, так и для юридических лиц.</w:t>
      </w:r>
    </w:p>
    <w:p w:rsidR="00D409D8" w:rsidRDefault="00D409D8" w:rsidP="00D36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0550">
        <w:rPr>
          <w:sz w:val="28"/>
          <w:szCs w:val="28"/>
        </w:rPr>
        <w:t>Однако данные нововведения будут применяться только в отношении государственной кадастровой оценки, которая будет проводиться после 1 января 2017 года.</w:t>
      </w:r>
    </w:p>
    <w:p w:rsidR="00D409D8" w:rsidRPr="002C2999" w:rsidRDefault="00D409D8" w:rsidP="009C464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D8" w:rsidRPr="00785172" w:rsidRDefault="00D409D8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D409D8" w:rsidRDefault="00D409D8" w:rsidP="002039A6">
      <w:pPr>
        <w:ind w:firstLine="709"/>
        <w:jc w:val="both"/>
        <w:rPr>
          <w:sz w:val="28"/>
          <w:szCs w:val="28"/>
        </w:rPr>
      </w:pPr>
    </w:p>
    <w:p w:rsidR="00D409D8" w:rsidRDefault="00D409D8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D409D8" w:rsidRPr="004056EF" w:rsidRDefault="00D409D8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D409D8" w:rsidRPr="008834E1" w:rsidRDefault="00D409D8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D409D8" w:rsidRDefault="00D409D8" w:rsidP="00E04229">
      <w:pPr>
        <w:rPr>
          <w:sz w:val="19"/>
          <w:szCs w:val="19"/>
        </w:rPr>
      </w:pPr>
      <w:r>
        <w:rPr>
          <w:noProof/>
        </w:rPr>
        <w:pict>
          <v:shape id="Рисунок 2" o:spid="_x0000_s1027" type="#_x0000_t75" alt="blank_f_04-2.jpg" style="position:absolute;margin-left:-6.45pt;margin-top:1.85pt;width:535.95pt;height:66pt;z-index:-251657216;visibility:visible">
            <v:imagedata r:id="rId5" o:title=""/>
          </v:shape>
        </w:pict>
      </w:r>
    </w:p>
    <w:p w:rsidR="00D409D8" w:rsidRDefault="00D409D8" w:rsidP="00E04229">
      <w:pPr>
        <w:rPr>
          <w:sz w:val="19"/>
          <w:szCs w:val="19"/>
        </w:rPr>
      </w:pPr>
    </w:p>
    <w:p w:rsidR="00D409D8" w:rsidRDefault="00D409D8" w:rsidP="00E04229">
      <w:pPr>
        <w:rPr>
          <w:sz w:val="19"/>
          <w:szCs w:val="19"/>
        </w:rPr>
      </w:pPr>
    </w:p>
    <w:p w:rsidR="00D409D8" w:rsidRDefault="00D409D8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D409D8" w:rsidSect="00A53054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A0295"/>
    <w:rsid w:val="000D08DB"/>
    <w:rsid w:val="00120D20"/>
    <w:rsid w:val="0013725E"/>
    <w:rsid w:val="001B3029"/>
    <w:rsid w:val="001B539A"/>
    <w:rsid w:val="001E4FFB"/>
    <w:rsid w:val="002039A6"/>
    <w:rsid w:val="002302C7"/>
    <w:rsid w:val="0025300F"/>
    <w:rsid w:val="00291C5D"/>
    <w:rsid w:val="002C2999"/>
    <w:rsid w:val="00304C53"/>
    <w:rsid w:val="00332C83"/>
    <w:rsid w:val="0039597E"/>
    <w:rsid w:val="003F3030"/>
    <w:rsid w:val="004056EF"/>
    <w:rsid w:val="00451A8F"/>
    <w:rsid w:val="0048130B"/>
    <w:rsid w:val="004848AE"/>
    <w:rsid w:val="004D4A57"/>
    <w:rsid w:val="004E38E7"/>
    <w:rsid w:val="00510550"/>
    <w:rsid w:val="005D3F6E"/>
    <w:rsid w:val="006D40BB"/>
    <w:rsid w:val="006D7202"/>
    <w:rsid w:val="00723EE3"/>
    <w:rsid w:val="00775E18"/>
    <w:rsid w:val="00785172"/>
    <w:rsid w:val="00790FC4"/>
    <w:rsid w:val="00822C76"/>
    <w:rsid w:val="00836ED4"/>
    <w:rsid w:val="00862E08"/>
    <w:rsid w:val="0086505C"/>
    <w:rsid w:val="008834E1"/>
    <w:rsid w:val="00887113"/>
    <w:rsid w:val="00897866"/>
    <w:rsid w:val="008A5C82"/>
    <w:rsid w:val="008B15C7"/>
    <w:rsid w:val="0097366A"/>
    <w:rsid w:val="00975012"/>
    <w:rsid w:val="009C4647"/>
    <w:rsid w:val="00A10E49"/>
    <w:rsid w:val="00A23FBB"/>
    <w:rsid w:val="00A53054"/>
    <w:rsid w:val="00A6500B"/>
    <w:rsid w:val="00AD3189"/>
    <w:rsid w:val="00AE33FB"/>
    <w:rsid w:val="00B05420"/>
    <w:rsid w:val="00B21CE1"/>
    <w:rsid w:val="00B364CA"/>
    <w:rsid w:val="00B510A8"/>
    <w:rsid w:val="00B61B77"/>
    <w:rsid w:val="00B63BA4"/>
    <w:rsid w:val="00CC5061"/>
    <w:rsid w:val="00D00C49"/>
    <w:rsid w:val="00D36D49"/>
    <w:rsid w:val="00D409D8"/>
    <w:rsid w:val="00D4770D"/>
    <w:rsid w:val="00D93D3A"/>
    <w:rsid w:val="00DD49DD"/>
    <w:rsid w:val="00DF1E15"/>
    <w:rsid w:val="00DF591C"/>
    <w:rsid w:val="00E04229"/>
    <w:rsid w:val="00E3539E"/>
    <w:rsid w:val="00E62246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949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2017-06-02T10:16:00Z</dcterms:created>
  <dcterms:modified xsi:type="dcterms:W3CDTF">2017-06-02T10:16:00Z</dcterms:modified>
</cp:coreProperties>
</file>