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D" w:rsidRPr="007742BF" w:rsidRDefault="00B85ACD" w:rsidP="00B85ACD">
      <w:pPr>
        <w:spacing w:after="120"/>
        <w:jc w:val="center"/>
        <w:rPr>
          <w:rFonts w:ascii="Segoe UI" w:hAnsi="Segoe UI" w:cs="Segoe UI"/>
          <w:b/>
        </w:rPr>
      </w:pPr>
    </w:p>
    <w:p w:rsidR="007742BF" w:rsidRPr="00D72AF8" w:rsidRDefault="007742BF" w:rsidP="00D72AF8">
      <w:pPr>
        <w:shd w:val="clear" w:color="auto" w:fill="FFFFFF"/>
        <w:jc w:val="right"/>
        <w:rPr>
          <w:i/>
          <w:color w:val="000000"/>
          <w:lang w:eastAsia="ru-RU"/>
        </w:rPr>
      </w:pPr>
    </w:p>
    <w:p w:rsidR="00B85ACD" w:rsidRDefault="00B85ACD" w:rsidP="00B85ACD">
      <w:pPr>
        <w:spacing w:after="120"/>
        <w:jc w:val="center"/>
        <w:rPr>
          <w:rFonts w:ascii="Segoe UI" w:hAnsi="Segoe UI" w:cs="Segoe UI"/>
          <w:b/>
        </w:rPr>
      </w:pPr>
    </w:p>
    <w:p w:rsidR="00D72AF8" w:rsidRDefault="00D72AF8" w:rsidP="00B85ACD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</w:p>
    <w:p w:rsidR="00D72AF8" w:rsidRDefault="00D72AF8" w:rsidP="00B85ACD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</w:p>
    <w:p w:rsidR="00B85ACD" w:rsidRPr="004B5D44" w:rsidRDefault="00D72AF8" w:rsidP="00B85ACD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98416277" r:id="rId6"/>
        </w:pict>
      </w:r>
      <w:r w:rsidR="004B5D44">
        <w:rPr>
          <w:rFonts w:ascii="Segoe UI" w:hAnsi="Segoe UI" w:cs="Segoe UI"/>
          <w:b/>
          <w:sz w:val="28"/>
          <w:szCs w:val="28"/>
        </w:rPr>
        <w:t>П</w:t>
      </w:r>
      <w:r w:rsidR="00B85ACD" w:rsidRPr="004B5D44">
        <w:rPr>
          <w:rFonts w:ascii="Segoe UI" w:hAnsi="Segoe UI" w:cs="Segoe UI"/>
          <w:b/>
          <w:sz w:val="28"/>
          <w:szCs w:val="28"/>
        </w:rPr>
        <w:t>роверить сведения о приобретаемой недвижимости</w:t>
      </w:r>
      <w:r w:rsidR="00C7175C">
        <w:rPr>
          <w:rFonts w:ascii="Segoe UI" w:hAnsi="Segoe UI" w:cs="Segoe UI"/>
          <w:b/>
          <w:sz w:val="28"/>
          <w:szCs w:val="28"/>
        </w:rPr>
        <w:t xml:space="preserve"> необходимо</w:t>
      </w:r>
    </w:p>
    <w:p w:rsidR="00B85ACD" w:rsidRPr="00B85ACD" w:rsidRDefault="00B85ACD" w:rsidP="00B85ACD">
      <w:pPr>
        <w:spacing w:after="120"/>
        <w:jc w:val="center"/>
        <w:rPr>
          <w:rFonts w:ascii="Segoe UI" w:hAnsi="Segoe UI" w:cs="Segoe UI"/>
          <w:b/>
        </w:rPr>
      </w:pPr>
    </w:p>
    <w:p w:rsidR="00B85ACD" w:rsidRPr="00B85ACD" w:rsidRDefault="004B5D44" w:rsidP="00B85ACD">
      <w:pPr>
        <w:pStyle w:val="a4"/>
        <w:widowControl w:val="0"/>
        <w:spacing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 </w:t>
      </w:r>
      <w:r w:rsidR="00B85ACD" w:rsidRPr="00B85ACD">
        <w:rPr>
          <w:rFonts w:ascii="Segoe UI" w:hAnsi="Segoe UI" w:cs="Segoe UI"/>
          <w:bCs/>
          <w:shd w:val="clear" w:color="auto" w:fill="FFFFFF"/>
        </w:rPr>
        <w:t xml:space="preserve">Кадастровая палата </w:t>
      </w:r>
      <w:r>
        <w:rPr>
          <w:rFonts w:ascii="Segoe UI" w:hAnsi="Segoe UI" w:cs="Segoe UI"/>
          <w:bCs/>
          <w:shd w:val="clear" w:color="auto" w:fill="FFFFFF"/>
        </w:rPr>
        <w:t xml:space="preserve">по </w:t>
      </w:r>
      <w:r w:rsidR="00B85ACD" w:rsidRPr="00B85ACD">
        <w:rPr>
          <w:rFonts w:ascii="Segoe UI" w:hAnsi="Segoe UI" w:cs="Segoe UI"/>
          <w:bCs/>
          <w:shd w:val="clear" w:color="auto" w:fill="FFFFFF"/>
        </w:rPr>
        <w:t>Орловской области</w:t>
      </w:r>
      <w:r>
        <w:rPr>
          <w:rFonts w:ascii="Segoe UI" w:hAnsi="Segoe UI" w:cs="Segoe UI"/>
          <w:bCs/>
          <w:shd w:val="clear" w:color="auto" w:fill="FFFFFF"/>
        </w:rPr>
        <w:t xml:space="preserve"> в профилактических целях по борьбе с мошенничествами напоминает, что перед приобретением недвижимого имущества (земельных участков, жилых и нежилых зданий и помещений), а в особенности вторичного жилья,</w:t>
      </w:r>
      <w:r w:rsidR="00B85ACD" w:rsidRPr="00B85ACD">
        <w:rPr>
          <w:rFonts w:ascii="Segoe UI" w:hAnsi="Segoe UI" w:cs="Segoe UI"/>
          <w:bCs/>
          <w:shd w:val="clear" w:color="auto" w:fill="FFFFFF"/>
        </w:rPr>
        <w:t xml:space="preserve"> </w:t>
      </w:r>
      <w:r>
        <w:rPr>
          <w:rFonts w:ascii="Segoe UI" w:hAnsi="Segoe UI" w:cs="Segoe UI"/>
          <w:bCs/>
          <w:shd w:val="clear" w:color="auto" w:fill="FFFFFF"/>
        </w:rPr>
        <w:t>гражданам необходимо проверить данные о приобретаемом объекте</w:t>
      </w:r>
      <w:r w:rsidR="00B85ACD" w:rsidRPr="00B85ACD">
        <w:rPr>
          <w:rFonts w:ascii="Segoe UI" w:hAnsi="Segoe UI" w:cs="Segoe UI"/>
          <w:bCs/>
          <w:shd w:val="clear" w:color="auto" w:fill="FFFFFF"/>
        </w:rPr>
        <w:t xml:space="preserve"> недвижимости</w:t>
      </w:r>
      <w:r>
        <w:rPr>
          <w:rFonts w:ascii="Segoe UI" w:hAnsi="Segoe UI" w:cs="Segoe UI"/>
          <w:bCs/>
          <w:shd w:val="clear" w:color="auto" w:fill="FFFFFF"/>
        </w:rPr>
        <w:t>.</w:t>
      </w:r>
      <w:r w:rsidR="008F0237">
        <w:rPr>
          <w:rFonts w:ascii="Segoe UI" w:hAnsi="Segoe UI" w:cs="Segoe UI"/>
          <w:bCs/>
          <w:shd w:val="clear" w:color="auto" w:fill="FFFFFF"/>
        </w:rPr>
        <w:t xml:space="preserve"> </w:t>
      </w:r>
    </w:p>
    <w:p w:rsidR="00595B72" w:rsidRDefault="004B5D44" w:rsidP="00B85ACD">
      <w:pPr>
        <w:pStyle w:val="a4"/>
        <w:widowControl w:val="0"/>
        <w:spacing w:after="120" w:line="240" w:lineRule="auto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 </w:t>
      </w:r>
      <w:r w:rsidR="00B85ACD" w:rsidRPr="00B85ACD">
        <w:rPr>
          <w:rFonts w:ascii="Segoe UI" w:hAnsi="Segoe UI" w:cs="Segoe UI"/>
          <w:bCs/>
          <w:shd w:val="clear" w:color="auto" w:fill="FFFFFF"/>
        </w:rPr>
        <w:t>Сведения</w:t>
      </w:r>
      <w:r>
        <w:rPr>
          <w:rFonts w:ascii="Segoe UI" w:hAnsi="Segoe UI" w:cs="Segoe UI"/>
          <w:bCs/>
          <w:shd w:val="clear" w:color="auto" w:fill="FFFFFF"/>
        </w:rPr>
        <w:t xml:space="preserve"> об интересующей квартире, земельном участке </w:t>
      </w:r>
      <w:r w:rsidR="00B85ACD" w:rsidRPr="00B85ACD">
        <w:rPr>
          <w:rFonts w:ascii="Segoe UI" w:hAnsi="Segoe UI" w:cs="Segoe UI"/>
          <w:bCs/>
          <w:shd w:val="clear" w:color="auto" w:fill="FFFFFF"/>
        </w:rPr>
        <w:t xml:space="preserve">можно получить, запросив </w:t>
      </w:r>
      <w:r w:rsidR="00595B72">
        <w:rPr>
          <w:rFonts w:ascii="Segoe UI" w:hAnsi="Segoe UI" w:cs="Segoe UI"/>
          <w:bCs/>
          <w:shd w:val="clear" w:color="auto" w:fill="FFFFFF"/>
        </w:rPr>
        <w:t xml:space="preserve">выписку из </w:t>
      </w:r>
      <w:r w:rsidR="00B85ACD" w:rsidRPr="00B85ACD">
        <w:rPr>
          <w:rFonts w:ascii="Segoe UI" w:hAnsi="Segoe UI" w:cs="Segoe UI"/>
          <w:bCs/>
          <w:shd w:val="clear" w:color="auto" w:fill="FFFFFF"/>
        </w:rPr>
        <w:t>Единого государственного реестра недвижимости (ЕГРН)</w:t>
      </w:r>
      <w:r w:rsidR="00595B72">
        <w:rPr>
          <w:rFonts w:ascii="Segoe UI" w:hAnsi="Segoe UI" w:cs="Segoe UI"/>
          <w:bCs/>
          <w:shd w:val="clear" w:color="auto" w:fill="FFFFFF"/>
        </w:rPr>
        <w:t xml:space="preserve">. Сделать это можно при личном обращении через любой офис сети многофункциональных центров (МФЦ), либо </w:t>
      </w:r>
      <w:r w:rsidR="00B85ACD" w:rsidRPr="00B85ACD">
        <w:rPr>
          <w:rFonts w:ascii="Segoe UI" w:hAnsi="Segoe UI" w:cs="Segoe UI"/>
          <w:bCs/>
          <w:shd w:val="clear" w:color="auto" w:fill="FFFFFF"/>
        </w:rPr>
        <w:t xml:space="preserve">посредством портала </w:t>
      </w:r>
      <w:proofErr w:type="spellStart"/>
      <w:r w:rsidR="00B85ACD" w:rsidRPr="00B85ACD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="00B85ACD" w:rsidRPr="00B85ACD">
        <w:rPr>
          <w:rFonts w:ascii="Segoe UI" w:hAnsi="Segoe UI" w:cs="Segoe UI"/>
          <w:bCs/>
          <w:shd w:val="clear" w:color="auto" w:fill="FFFFFF"/>
        </w:rPr>
        <w:t xml:space="preserve"> (</w:t>
      </w:r>
      <w:hyperlink r:id="rId7" w:history="1">
        <w:r w:rsidR="00B85ACD" w:rsidRPr="00B85ACD">
          <w:rPr>
            <w:rStyle w:val="a3"/>
            <w:rFonts w:ascii="Segoe UI" w:hAnsi="Segoe UI" w:cs="Segoe UI"/>
            <w:bCs/>
            <w:shd w:val="clear" w:color="auto" w:fill="FFFFFF"/>
          </w:rPr>
          <w:t>https://rosreestr.ru</w:t>
        </w:r>
      </w:hyperlink>
      <w:r w:rsidR="00595B72">
        <w:rPr>
          <w:rFonts w:ascii="Segoe UI" w:hAnsi="Segoe UI" w:cs="Segoe UI"/>
          <w:bCs/>
          <w:shd w:val="clear" w:color="auto" w:fill="FFFFFF"/>
        </w:rPr>
        <w:t>).</w:t>
      </w:r>
    </w:p>
    <w:p w:rsidR="004B5D44" w:rsidRPr="00B85ACD" w:rsidRDefault="004B5D44" w:rsidP="00B85ACD">
      <w:pPr>
        <w:pStyle w:val="a4"/>
        <w:widowControl w:val="0"/>
        <w:spacing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Единый государственный реестр недвижимости</w:t>
      </w:r>
      <w:r w:rsidRPr="004B5D44">
        <w:rPr>
          <w:rFonts w:ascii="Segoe UI" w:hAnsi="Segoe UI" w:cs="Segoe UI"/>
        </w:rPr>
        <w:t xml:space="preserve"> — это всероссийский свод информации об у</w:t>
      </w:r>
      <w:r w:rsidR="00595B72">
        <w:rPr>
          <w:rFonts w:ascii="Segoe UI" w:hAnsi="Segoe UI" w:cs="Segoe UI"/>
        </w:rPr>
        <w:t xml:space="preserve">чтенных объектах недвижимости; </w:t>
      </w:r>
      <w:r w:rsidRPr="004B5D44">
        <w:rPr>
          <w:rFonts w:ascii="Segoe UI" w:hAnsi="Segoe UI" w:cs="Segoe UI"/>
        </w:rPr>
        <w:t>сюда относятся и частные, и муниципальные, и федеральные объекты — вся недвижимость, находящаяся под российской юрисдикцией</w:t>
      </w:r>
      <w:r w:rsidR="00E307DB">
        <w:rPr>
          <w:rFonts w:ascii="Segoe UI" w:hAnsi="Segoe UI" w:cs="Segoe UI"/>
        </w:rPr>
        <w:t>.</w:t>
      </w:r>
    </w:p>
    <w:p w:rsidR="004B5D44" w:rsidRDefault="004B5D44" w:rsidP="00B85ACD">
      <w:pPr>
        <w:pStyle w:val="a4"/>
        <w:widowControl w:val="0"/>
        <w:spacing w:after="120" w:line="240" w:lineRule="auto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</w:t>
      </w:r>
      <w:r w:rsidR="00595B72">
        <w:rPr>
          <w:rFonts w:ascii="Segoe UI" w:hAnsi="Segoe UI" w:cs="Segoe UI"/>
          <w:bCs/>
          <w:shd w:val="clear" w:color="auto" w:fill="FFFFFF"/>
        </w:rPr>
        <w:t>Данная выписка имеет юридическую силу, в</w:t>
      </w:r>
      <w:r w:rsidR="00B85ACD" w:rsidRPr="00B85ACD">
        <w:rPr>
          <w:rFonts w:ascii="Segoe UI" w:hAnsi="Segoe UI" w:cs="Segoe UI"/>
          <w:bCs/>
          <w:shd w:val="clear" w:color="auto" w:fill="FFFFFF"/>
        </w:rPr>
        <w:t xml:space="preserve"> случае возникновения спорной ситуации </w:t>
      </w:r>
      <w:r w:rsidR="007C2B8E">
        <w:rPr>
          <w:rFonts w:ascii="Segoe UI" w:hAnsi="Segoe UI" w:cs="Segoe UI"/>
          <w:bCs/>
          <w:shd w:val="clear" w:color="auto" w:fill="FFFFFF"/>
        </w:rPr>
        <w:t xml:space="preserve">(спорные вопросы по техническим характеристикам объектов, по наличию/отсутствию арестов, обременений, при установлении собственника) </w:t>
      </w:r>
      <w:r w:rsidR="00595B72">
        <w:rPr>
          <w:rFonts w:ascii="Segoe UI" w:hAnsi="Segoe UI" w:cs="Segoe UI"/>
          <w:bCs/>
          <w:shd w:val="clear" w:color="auto" w:fill="FFFFFF"/>
        </w:rPr>
        <w:t xml:space="preserve">она </w:t>
      </w:r>
      <w:r w:rsidR="00B85ACD" w:rsidRPr="00B85ACD">
        <w:rPr>
          <w:rFonts w:ascii="Segoe UI" w:hAnsi="Segoe UI" w:cs="Segoe UI"/>
          <w:bCs/>
          <w:shd w:val="clear" w:color="auto" w:fill="FFFFFF"/>
        </w:rPr>
        <w:t>позвол</w:t>
      </w:r>
      <w:r>
        <w:rPr>
          <w:rFonts w:ascii="Segoe UI" w:hAnsi="Segoe UI" w:cs="Segoe UI"/>
          <w:bCs/>
          <w:shd w:val="clear" w:color="auto" w:fill="FFFFFF"/>
        </w:rPr>
        <w:t>ит з</w:t>
      </w:r>
      <w:r w:rsidR="00595B72">
        <w:rPr>
          <w:rFonts w:ascii="Segoe UI" w:hAnsi="Segoe UI" w:cs="Segoe UI"/>
          <w:bCs/>
          <w:shd w:val="clear" w:color="auto" w:fill="FFFFFF"/>
        </w:rPr>
        <w:t xml:space="preserve">ащитить </w:t>
      </w:r>
      <w:r>
        <w:rPr>
          <w:rFonts w:ascii="Segoe UI" w:hAnsi="Segoe UI" w:cs="Segoe UI"/>
          <w:bCs/>
          <w:shd w:val="clear" w:color="auto" w:fill="FFFFFF"/>
        </w:rPr>
        <w:t>интересы</w:t>
      </w:r>
      <w:r w:rsidR="00595B72">
        <w:rPr>
          <w:rFonts w:ascii="Segoe UI" w:hAnsi="Segoe UI" w:cs="Segoe UI"/>
          <w:bCs/>
          <w:shd w:val="clear" w:color="auto" w:fill="FFFFFF"/>
        </w:rPr>
        <w:t xml:space="preserve"> в ходе сделки по реализации недвижимо</w:t>
      </w:r>
      <w:r w:rsidR="00E307DB">
        <w:rPr>
          <w:rFonts w:ascii="Segoe UI" w:hAnsi="Segoe UI" w:cs="Segoe UI"/>
          <w:bCs/>
          <w:shd w:val="clear" w:color="auto" w:fill="FFFFFF"/>
        </w:rPr>
        <w:t>сти, в суде и других инстанциях</w:t>
      </w:r>
      <w:r>
        <w:rPr>
          <w:rFonts w:ascii="Segoe UI" w:hAnsi="Segoe UI" w:cs="Segoe UI"/>
          <w:bCs/>
          <w:shd w:val="clear" w:color="auto" w:fill="FFFFFF"/>
        </w:rPr>
        <w:t>. В документе</w:t>
      </w:r>
      <w:r w:rsidR="00B85ACD" w:rsidRPr="00B85ACD">
        <w:rPr>
          <w:rFonts w:ascii="Segoe UI" w:hAnsi="Segoe UI" w:cs="Segoe UI"/>
          <w:bCs/>
          <w:shd w:val="clear" w:color="auto" w:fill="FFFFFF"/>
        </w:rPr>
        <w:t xml:space="preserve"> содержатся актуальные на дату подготовки такой выписки сведения, которые заверяются сотрудниками органа регистрации прав и кадастрово</w:t>
      </w:r>
      <w:r w:rsidR="00E307DB">
        <w:rPr>
          <w:rFonts w:ascii="Segoe UI" w:hAnsi="Segoe UI" w:cs="Segoe UI"/>
          <w:bCs/>
          <w:shd w:val="clear" w:color="auto" w:fill="FFFFFF"/>
        </w:rPr>
        <w:t>го учета.</w:t>
      </w:r>
    </w:p>
    <w:p w:rsidR="00B85ACD" w:rsidRDefault="004B5D44" w:rsidP="00B85ACD">
      <w:pPr>
        <w:pStyle w:val="a4"/>
        <w:widowControl w:val="0"/>
        <w:spacing w:after="120" w:line="240" w:lineRule="auto"/>
        <w:jc w:val="both"/>
        <w:rPr>
          <w:rFonts w:ascii="Segoe UI" w:hAnsi="Segoe UI" w:cs="Segoe UI"/>
          <w:bCs/>
          <w:iCs/>
          <w:shd w:val="clear" w:color="auto" w:fill="FFFFFF"/>
        </w:rPr>
      </w:pPr>
      <w:r w:rsidRPr="004B5D44">
        <w:rPr>
          <w:rFonts w:ascii="Segoe UI" w:hAnsi="Segoe UI" w:cs="Segoe UI"/>
          <w:bCs/>
          <w:shd w:val="clear" w:color="auto" w:fill="FFFFFF"/>
        </w:rPr>
        <w:t xml:space="preserve">      </w:t>
      </w:r>
      <w:r w:rsidR="00E307DB">
        <w:rPr>
          <w:rFonts w:ascii="Segoe UI" w:hAnsi="Segoe UI" w:cs="Segoe UI"/>
          <w:bCs/>
          <w:iCs/>
          <w:shd w:val="clear" w:color="auto" w:fill="FFFFFF"/>
        </w:rPr>
        <w:t xml:space="preserve">Сведения об объектах недвижимости, </w:t>
      </w:r>
      <w:r w:rsidR="00B85ACD" w:rsidRPr="004B5D44">
        <w:rPr>
          <w:rFonts w:ascii="Segoe UI" w:hAnsi="Segoe UI" w:cs="Segoe UI"/>
          <w:bCs/>
          <w:iCs/>
          <w:shd w:val="clear" w:color="auto" w:fill="FFFFFF"/>
        </w:rPr>
        <w:t xml:space="preserve">содержащиеся в ЕГРН, предоставляются через портал </w:t>
      </w:r>
      <w:proofErr w:type="spellStart"/>
      <w:r w:rsidR="00B85ACD" w:rsidRPr="004B5D44">
        <w:rPr>
          <w:rFonts w:ascii="Segoe UI" w:hAnsi="Segoe UI" w:cs="Segoe UI"/>
          <w:bCs/>
          <w:iCs/>
          <w:shd w:val="clear" w:color="auto" w:fill="FFFFFF"/>
        </w:rPr>
        <w:t>Росреестра</w:t>
      </w:r>
      <w:proofErr w:type="spellEnd"/>
      <w:r w:rsidR="00B85ACD" w:rsidRPr="004B5D44">
        <w:rPr>
          <w:rFonts w:ascii="Segoe UI" w:hAnsi="Segoe UI" w:cs="Segoe UI"/>
          <w:bCs/>
          <w:iCs/>
          <w:shd w:val="clear" w:color="auto" w:fill="FFFFFF"/>
        </w:rPr>
        <w:t xml:space="preserve"> </w:t>
      </w:r>
      <w:r w:rsidR="00E307DB">
        <w:rPr>
          <w:rFonts w:ascii="Segoe UI" w:hAnsi="Segoe UI" w:cs="Segoe UI"/>
          <w:bCs/>
          <w:iCs/>
          <w:shd w:val="clear" w:color="auto" w:fill="FFFFFF"/>
        </w:rPr>
        <w:t xml:space="preserve">в электронном виде </w:t>
      </w:r>
      <w:r w:rsidR="00B85ACD" w:rsidRPr="004B5D44">
        <w:rPr>
          <w:rFonts w:ascii="Segoe UI" w:hAnsi="Segoe UI" w:cs="Segoe UI"/>
          <w:bCs/>
          <w:iCs/>
          <w:shd w:val="clear" w:color="auto" w:fill="FFFFFF"/>
        </w:rPr>
        <w:t>в течение трех рабочих дней</w:t>
      </w:r>
      <w:r w:rsidR="00FE741D">
        <w:rPr>
          <w:rFonts w:ascii="Segoe UI" w:hAnsi="Segoe UI" w:cs="Segoe UI"/>
          <w:bCs/>
          <w:iCs/>
          <w:shd w:val="clear" w:color="auto" w:fill="FFFFFF"/>
        </w:rPr>
        <w:t xml:space="preserve"> (выписка заверяется электронной подписью)</w:t>
      </w:r>
      <w:r w:rsidR="00B85ACD" w:rsidRPr="004B5D44">
        <w:rPr>
          <w:rFonts w:ascii="Segoe UI" w:hAnsi="Segoe UI" w:cs="Segoe UI"/>
          <w:bCs/>
          <w:iCs/>
          <w:shd w:val="clear" w:color="auto" w:fill="FFFFFF"/>
        </w:rPr>
        <w:t xml:space="preserve">, через МФЦ — </w:t>
      </w:r>
      <w:r w:rsidR="00E307DB">
        <w:rPr>
          <w:rFonts w:ascii="Segoe UI" w:hAnsi="Segoe UI" w:cs="Segoe UI"/>
          <w:bCs/>
          <w:iCs/>
          <w:shd w:val="clear" w:color="auto" w:fill="FFFFFF"/>
        </w:rPr>
        <w:t xml:space="preserve">в бумажном виде </w:t>
      </w:r>
      <w:r w:rsidR="00B85ACD" w:rsidRPr="004B5D44">
        <w:rPr>
          <w:rFonts w:ascii="Segoe UI" w:hAnsi="Segoe UI" w:cs="Segoe UI"/>
          <w:bCs/>
          <w:iCs/>
          <w:shd w:val="clear" w:color="auto" w:fill="FFFFFF"/>
        </w:rPr>
        <w:t>в течение пяти рабочих дней</w:t>
      </w:r>
      <w:r w:rsidR="00FE741D">
        <w:rPr>
          <w:rFonts w:ascii="Segoe UI" w:hAnsi="Segoe UI" w:cs="Segoe UI"/>
          <w:bCs/>
          <w:iCs/>
          <w:shd w:val="clear" w:color="auto" w:fill="FFFFFF"/>
        </w:rPr>
        <w:t xml:space="preserve"> (ставится печать организации и подпись исполнителя)</w:t>
      </w:r>
      <w:r w:rsidR="00B85ACD" w:rsidRPr="004B5D44">
        <w:rPr>
          <w:rFonts w:ascii="Segoe UI" w:hAnsi="Segoe UI" w:cs="Segoe UI"/>
          <w:bCs/>
          <w:iCs/>
          <w:shd w:val="clear" w:color="auto" w:fill="FFFFFF"/>
        </w:rPr>
        <w:t>.</w:t>
      </w:r>
      <w:r w:rsidR="00E307DB">
        <w:rPr>
          <w:rFonts w:ascii="Segoe UI" w:hAnsi="Segoe UI" w:cs="Segoe UI"/>
          <w:bCs/>
          <w:iCs/>
          <w:shd w:val="clear" w:color="auto" w:fill="FFFFFF"/>
        </w:rPr>
        <w:t xml:space="preserve"> </w:t>
      </w:r>
    </w:p>
    <w:p w:rsidR="008F0237" w:rsidRPr="004B5D44" w:rsidRDefault="008F0237" w:rsidP="00B85ACD">
      <w:pPr>
        <w:pStyle w:val="a4"/>
        <w:widowControl w:val="0"/>
        <w:spacing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iCs/>
          <w:shd w:val="clear" w:color="auto" w:fill="FFFFFF"/>
        </w:rPr>
        <w:t xml:space="preserve">       </w:t>
      </w:r>
      <w:r w:rsidRPr="008F0237">
        <w:rPr>
          <w:rFonts w:ascii="Segoe UI" w:hAnsi="Segoe UI" w:cs="Segoe UI"/>
          <w:bCs/>
          <w:iCs/>
          <w:shd w:val="clear" w:color="auto" w:fill="FFFFFF"/>
        </w:rPr>
        <w:t>Обращаем внимание, что сдавать</w:t>
      </w:r>
      <w:r>
        <w:rPr>
          <w:rFonts w:ascii="Segoe UI" w:hAnsi="Segoe UI" w:cs="Segoe UI"/>
          <w:bCs/>
          <w:iCs/>
          <w:shd w:val="clear" w:color="auto" w:fill="FFFFFF"/>
        </w:rPr>
        <w:t xml:space="preserve"> выписку из ЕГРН на государственную регист</w:t>
      </w:r>
      <w:r w:rsidR="00A23C85">
        <w:rPr>
          <w:rFonts w:ascii="Segoe UI" w:hAnsi="Segoe UI" w:cs="Segoe UI"/>
          <w:bCs/>
          <w:iCs/>
          <w:shd w:val="clear" w:color="auto" w:fill="FFFFFF"/>
        </w:rPr>
        <w:t xml:space="preserve">рацию недвижимости не требуется: данные проверяются в режиме реального времени </w:t>
      </w:r>
      <w:r w:rsidR="00F82571">
        <w:rPr>
          <w:rFonts w:ascii="Segoe UI" w:hAnsi="Segoe UI" w:cs="Segoe UI"/>
          <w:bCs/>
          <w:iCs/>
          <w:shd w:val="clear" w:color="auto" w:fill="FFFFFF"/>
        </w:rPr>
        <w:t>государственным регистратором в день принятия решения по правам, сделкам.</w:t>
      </w:r>
    </w:p>
    <w:p w:rsidR="00B85ACD" w:rsidRPr="00B85ACD" w:rsidRDefault="00B85ACD" w:rsidP="00B85ACD">
      <w:pPr>
        <w:pStyle w:val="a4"/>
        <w:widowControl w:val="0"/>
        <w:spacing w:after="120" w:line="240" w:lineRule="auto"/>
        <w:jc w:val="both"/>
        <w:rPr>
          <w:rFonts w:ascii="Segoe UI" w:hAnsi="Segoe UI" w:cs="Segoe UI"/>
          <w:bCs/>
          <w:shd w:val="clear" w:color="auto" w:fill="FFFFFF"/>
        </w:rPr>
      </w:pPr>
    </w:p>
    <w:p w:rsidR="00B85ACD" w:rsidRDefault="00B85ACD" w:rsidP="00B85ACD">
      <w:pPr>
        <w:rPr>
          <w:rFonts w:ascii="Segoe UI" w:hAnsi="Segoe UI" w:cs="Segoe UI"/>
        </w:rPr>
      </w:pPr>
    </w:p>
    <w:p w:rsidR="00B85ACD" w:rsidRDefault="00B85ACD" w:rsidP="00B85ACD">
      <w:pPr>
        <w:rPr>
          <w:rFonts w:ascii="Segoe UI" w:hAnsi="Segoe UI" w:cs="Segoe UI"/>
        </w:rPr>
      </w:pPr>
    </w:p>
    <w:p w:rsidR="00B85ACD" w:rsidRDefault="00B85ACD" w:rsidP="00B85ACD">
      <w:pPr>
        <w:rPr>
          <w:rFonts w:ascii="Segoe UI" w:hAnsi="Segoe UI" w:cs="Segoe UI"/>
        </w:rPr>
      </w:pPr>
    </w:p>
    <w:p w:rsidR="00B85ACD" w:rsidRDefault="00B85ACD" w:rsidP="00B85ACD">
      <w:pPr>
        <w:rPr>
          <w:rFonts w:ascii="Segoe UI" w:hAnsi="Segoe UI" w:cs="Segoe UI"/>
        </w:rPr>
      </w:pPr>
    </w:p>
    <w:p w:rsidR="00B85ACD" w:rsidRDefault="00B85ACD" w:rsidP="00B85ACD">
      <w:pPr>
        <w:rPr>
          <w:rFonts w:ascii="Segoe UI" w:hAnsi="Segoe UI" w:cs="Segoe UI"/>
        </w:rPr>
      </w:pPr>
    </w:p>
    <w:p w:rsidR="00B85ACD" w:rsidRDefault="00B85ACD" w:rsidP="00B85ACD">
      <w:pPr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B85ACD" w:rsidRPr="00D86EE8" w:rsidRDefault="00B85ACD" w:rsidP="00B85ACD">
      <w:pPr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B85ACD" w:rsidRPr="006D4069" w:rsidRDefault="00B85ACD" w:rsidP="00B85ACD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</w:rPr>
        <w:t xml:space="preserve"> по Орловской области</w:t>
      </w:r>
    </w:p>
    <w:p w:rsidR="00172198" w:rsidRDefault="00D72AF8"/>
    <w:sectPr w:rsidR="00172198" w:rsidSect="00B8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ACD"/>
    <w:rsid w:val="00306E7E"/>
    <w:rsid w:val="0042525A"/>
    <w:rsid w:val="004B5D44"/>
    <w:rsid w:val="00595B72"/>
    <w:rsid w:val="006B417D"/>
    <w:rsid w:val="00727807"/>
    <w:rsid w:val="007742BF"/>
    <w:rsid w:val="007C2B8E"/>
    <w:rsid w:val="008F0237"/>
    <w:rsid w:val="00A23C85"/>
    <w:rsid w:val="00B43F6C"/>
    <w:rsid w:val="00B8380F"/>
    <w:rsid w:val="00B85ACD"/>
    <w:rsid w:val="00C3332A"/>
    <w:rsid w:val="00C7175C"/>
    <w:rsid w:val="00C81282"/>
    <w:rsid w:val="00D72AF8"/>
    <w:rsid w:val="00E307DB"/>
    <w:rsid w:val="00F8257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C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ACD"/>
    <w:rPr>
      <w:color w:val="0000FF"/>
      <w:u w:val="single"/>
    </w:rPr>
  </w:style>
  <w:style w:type="paragraph" w:styleId="a4">
    <w:name w:val="Body Text"/>
    <w:basedOn w:val="a"/>
    <w:link w:val="a5"/>
    <w:rsid w:val="00B85AC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B85ACD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15</cp:revision>
  <dcterms:created xsi:type="dcterms:W3CDTF">2017-12-29T08:23:00Z</dcterms:created>
  <dcterms:modified xsi:type="dcterms:W3CDTF">2018-09-14T03:45:00Z</dcterms:modified>
</cp:coreProperties>
</file>