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b/>
          <w:bCs/>
          <w:color w:val="000000"/>
          <w:sz w:val="24"/>
          <w:szCs w:val="24"/>
        </w:rPr>
        <w:t>Уважаемый посетитель!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EE43A6" w:rsidRPr="003071CD" w:rsidRDefault="00EE43A6" w:rsidP="00FD1524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В а</w:t>
      </w:r>
      <w:r>
        <w:rPr>
          <w:rFonts w:ascii="Times New Roman" w:hAnsi="Times New Roman"/>
          <w:color w:val="000000"/>
          <w:sz w:val="24"/>
          <w:szCs w:val="24"/>
        </w:rPr>
        <w:t>дрес Администрации Молодовского</w:t>
      </w:r>
      <w:r w:rsidRPr="003071C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поступало.</w:t>
      </w:r>
    </w:p>
    <w:p w:rsidR="00EE43A6" w:rsidRPr="00FD1524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На </w:t>
      </w:r>
      <w:r w:rsidRPr="003071CD">
        <w:rPr>
          <w:rFonts w:ascii="Times New Roman" w:hAnsi="Times New Roman"/>
          <w:b/>
          <w:bCs/>
          <w:color w:val="000000"/>
          <w:sz w:val="24"/>
          <w:szCs w:val="24"/>
        </w:rPr>
        <w:t> 01.01.2022 года</w:t>
      </w:r>
      <w:r w:rsidRPr="003071CD">
        <w:rPr>
          <w:rFonts w:ascii="Times New Roman" w:hAnsi="Times New Roman"/>
          <w:color w:val="000000"/>
          <w:sz w:val="24"/>
          <w:szCs w:val="24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размещена на </w:t>
      </w:r>
      <w:r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3071CD">
        <w:rPr>
          <w:rFonts w:ascii="Times New Roman" w:hAnsi="Times New Roman"/>
          <w:color w:val="000000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Шаблыкинского района на странице Молодовского</w:t>
      </w:r>
      <w:r w:rsidRPr="003071C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b/>
          <w:bCs/>
          <w:color w:val="000000"/>
          <w:sz w:val="24"/>
          <w:szCs w:val="24"/>
        </w:rPr>
        <w:t>Информация размещается на основании пункта 2 статьи 19 Федерального закона от 24.07.2007     № 209-ФЗ «О развитии малого и среднего предпринимательства в Российской Федерации»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территории Молодовского</w:t>
      </w:r>
      <w:r w:rsidRPr="003071C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зарегистрировано </w:t>
      </w:r>
      <w:r w:rsidRPr="00556542">
        <w:rPr>
          <w:rFonts w:ascii="Times New Roman" w:hAnsi="Times New Roman"/>
          <w:sz w:val="24"/>
          <w:szCs w:val="24"/>
        </w:rPr>
        <w:t>4</w:t>
      </w:r>
      <w:r w:rsidRPr="003071CD">
        <w:rPr>
          <w:rFonts w:ascii="Times New Roman" w:hAnsi="Times New Roman"/>
          <w:sz w:val="24"/>
          <w:szCs w:val="24"/>
        </w:rPr>
        <w:t> субъекта малого предпринимательства (далее СМП).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Федеральные статистические наблюдения за деятельностью субъектов малого и среднего предпринимательства в разрезе Орловской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4" w:history="1">
        <w:r w:rsidRPr="003071CD">
          <w:rPr>
            <w:rFonts w:ascii="Times New Roman" w:hAnsi="Times New Roman"/>
            <w:color w:val="428BCA"/>
            <w:sz w:val="24"/>
            <w:szCs w:val="24"/>
          </w:rPr>
          <w:t>Орловскстата.</w:t>
        </w:r>
      </w:hyperlink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</w:t>
      </w:r>
      <w:smartTag w:uri="urn:schemas-microsoft-com:office:smarttags" w:element="metricconverter">
        <w:smartTagPr>
          <w:attr w:name="ProductID" w:val="2021 г"/>
        </w:smartTagPr>
        <w:r w:rsidRPr="003071CD">
          <w:rPr>
            <w:rFonts w:ascii="Times New Roman" w:hAnsi="Times New Roman"/>
            <w:color w:val="000000"/>
            <w:sz w:val="24"/>
            <w:szCs w:val="24"/>
          </w:rPr>
          <w:t>2021 г</w:t>
        </w:r>
      </w:smartTag>
      <w:r w:rsidRPr="003071CD">
        <w:rPr>
          <w:rFonts w:ascii="Times New Roman" w:hAnsi="Times New Roman"/>
          <w:color w:val="000000"/>
          <w:sz w:val="24"/>
          <w:szCs w:val="24"/>
        </w:rPr>
        <w:t>. можно ознакомиться на сайте </w:t>
      </w:r>
      <w:hyperlink r:id="rId5" w:history="1">
        <w:r w:rsidRPr="003071CD">
          <w:rPr>
            <w:rFonts w:ascii="Times New Roman" w:hAnsi="Times New Roman"/>
            <w:color w:val="428BCA"/>
            <w:sz w:val="24"/>
            <w:szCs w:val="24"/>
          </w:rPr>
          <w:t>Орловскстата.</w:t>
        </w:r>
      </w:hyperlink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b/>
          <w:bCs/>
          <w:color w:val="000000"/>
          <w:sz w:val="24"/>
          <w:szCs w:val="24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01.01.2022 года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75"/>
        <w:gridCol w:w="2910"/>
        <w:gridCol w:w="3780"/>
      </w:tblGrid>
      <w:tr w:rsidR="00EE43A6" w:rsidRPr="003071CD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EE43A6" w:rsidRPr="003071CD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E43A6" w:rsidRPr="003071CD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5715F9">
            <w:pPr>
              <w:spacing w:before="100" w:beforeAutospacing="1" w:after="15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556542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b/>
          <w:bCs/>
          <w:color w:val="000000"/>
          <w:sz w:val="24"/>
          <w:szCs w:val="24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01.01.2022года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0"/>
        <w:gridCol w:w="3415"/>
        <w:gridCol w:w="3240"/>
      </w:tblGrid>
      <w:tr w:rsidR="00EE43A6" w:rsidRPr="003071CD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EE43A6" w:rsidRPr="003071CD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E43A6" w:rsidRPr="003071CD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556542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43A6" w:rsidRPr="003071CD" w:rsidRDefault="00EE43A6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CD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-  размещение информационных материалов освещающих вопросы деятельности координационных и совещательных органов в области развития малого и среднего предпринимательства на сайте администрации сельского поселения</w:t>
      </w:r>
    </w:p>
    <w:p w:rsidR="00EE43A6" w:rsidRPr="003071CD" w:rsidRDefault="00EE43A6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071CD">
        <w:rPr>
          <w:rFonts w:ascii="Times New Roman" w:hAnsi="Times New Roman"/>
          <w:color w:val="000000"/>
          <w:sz w:val="24"/>
          <w:szCs w:val="24"/>
        </w:rPr>
        <w:t>- консультационная поддержка деятельности координационных и совещательных органов.</w:t>
      </w:r>
    </w:p>
    <w:p w:rsidR="00EE43A6" w:rsidRPr="003071CD" w:rsidRDefault="00EE43A6" w:rsidP="00BC386A">
      <w:pPr>
        <w:rPr>
          <w:sz w:val="24"/>
          <w:szCs w:val="24"/>
        </w:rPr>
      </w:pPr>
    </w:p>
    <w:p w:rsidR="00EE43A6" w:rsidRPr="003071CD" w:rsidRDefault="00EE43A6">
      <w:pPr>
        <w:rPr>
          <w:sz w:val="24"/>
          <w:szCs w:val="24"/>
        </w:rPr>
      </w:pPr>
    </w:p>
    <w:sectPr w:rsidR="00EE43A6" w:rsidRPr="003071CD" w:rsidSect="00FD152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6A"/>
    <w:rsid w:val="00014591"/>
    <w:rsid w:val="003071CD"/>
    <w:rsid w:val="00556542"/>
    <w:rsid w:val="005715F9"/>
    <w:rsid w:val="006F25F2"/>
    <w:rsid w:val="00715ADC"/>
    <w:rsid w:val="00912D20"/>
    <w:rsid w:val="00AE31EE"/>
    <w:rsid w:val="00BC386A"/>
    <w:rsid w:val="00BD2DD0"/>
    <w:rsid w:val="00BE35E7"/>
    <w:rsid w:val="00C812F0"/>
    <w:rsid w:val="00C92C1E"/>
    <w:rsid w:val="00D621FF"/>
    <w:rsid w:val="00DB47BE"/>
    <w:rsid w:val="00DF360B"/>
    <w:rsid w:val="00EC16B4"/>
    <w:rsid w:val="00EE43A6"/>
    <w:rsid w:val="00F029C1"/>
    <w:rsid w:val="00F16052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skstat.gks.ru/wps/wcm/connect/rosstat_ts/irkutskstat/ru/statistics/enterprises/" TargetMode="External"/><Relationship Id="rId4" Type="http://schemas.openxmlformats.org/officeDocument/2006/relationships/hyperlink" Target="http://irkutskstat.gks.ru/wps/wcm/connect/rosstat_ts/irkutskstat/ru/statistics/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765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Администрация</cp:lastModifiedBy>
  <cp:revision>8</cp:revision>
  <dcterms:created xsi:type="dcterms:W3CDTF">2022-04-04T09:21:00Z</dcterms:created>
  <dcterms:modified xsi:type="dcterms:W3CDTF">2022-04-04T13:22:00Z</dcterms:modified>
</cp:coreProperties>
</file>