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78" w:rsidRPr="00C01151" w:rsidRDefault="00DC7F78" w:rsidP="00DC7F78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1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01151">
        <w:rPr>
          <w:rFonts w:ascii="Times New Roman" w:eastAsia="Times New Roman" w:hAnsi="Times New Roman" w:cs="Times New Roman"/>
          <w:color w:val="FFFFFF"/>
          <w:sz w:val="24"/>
          <w:szCs w:val="24"/>
        </w:rPr>
        <w:t>ТекПоделиться</w:t>
      </w:r>
      <w:proofErr w:type="spellEnd"/>
    </w:p>
    <w:p w:rsidR="00DC7F78" w:rsidRPr="00C01151" w:rsidRDefault="00DC7F78" w:rsidP="00DC7F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15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11.06.2022 № 160-ФЗ внесены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Закон).</w:t>
      </w:r>
    </w:p>
    <w:p w:rsidR="00DC7F78" w:rsidRPr="00C01151" w:rsidRDefault="00DF6BE5" w:rsidP="00DC7F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 именно: с</w:t>
      </w:r>
      <w:r w:rsidR="00DC7F78" w:rsidRPr="00C01151">
        <w:rPr>
          <w:rFonts w:ascii="Times New Roman" w:eastAsia="Times New Roman" w:hAnsi="Times New Roman" w:cs="Times New Roman"/>
          <w:color w:val="333333"/>
          <w:sz w:val="24"/>
          <w:szCs w:val="24"/>
        </w:rPr>
        <w:t>татья 38 Закона дополнена частью 7, предусматривающей обязанность руководителя заказчика, руководителя контрактной службы, работников контрактной службы, контрактного управляющего при осуществлении закупок принимать меры по предотвращению и урегулированию конфликта интересов в соответствии с Федеральным законом от 25.12.2008 № 273-ФЗ «О противодействии коррупции».</w:t>
      </w:r>
    </w:p>
    <w:p w:rsidR="00DC7F78" w:rsidRPr="00C01151" w:rsidRDefault="00DC7F78" w:rsidP="00DC7F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C01151">
        <w:rPr>
          <w:rFonts w:ascii="Times New Roman" w:eastAsia="Times New Roman" w:hAnsi="Times New Roman" w:cs="Times New Roman"/>
          <w:color w:val="333333"/>
          <w:sz w:val="24"/>
          <w:szCs w:val="24"/>
        </w:rPr>
        <w:t>В части 6 статьи 39 Закона уточнен перечень лиц, которые не могут входить в состав комиссии по осуществлению закупок. К их числу отнесены физические лица, которые были привлечены в качестве экспертов к проведению оценки извещения и документации о закупке, заявок на участие в конкурсе, а также физические лица, имеющие личную заинтересованность в результатах определения поставщика (подрядчика, исполнителя) либо являющиеся участниками (акционерами) организаций, подавших заявки на участие в закупке, членами их органов управления, кредиторами участников закупки, должностные лица органов контроля и т.д.</w:t>
      </w:r>
    </w:p>
    <w:p w:rsidR="00DC7F78" w:rsidRPr="00C01151" w:rsidRDefault="00DC7F78" w:rsidP="00DC7F7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1151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Введена обязанность члена комиссии по осуществлению закупок сообщать заказчику о возникновении обстоятельств, препятствующих нахождению в составе такой комиссии (часть 7 статьи 39 Закона), принимать меры по предотвращению и урегулированию конфликта интересов (часть 10 статьи 39 Закона).</w:t>
      </w:r>
    </w:p>
    <w:p w:rsidR="00DD22C1" w:rsidRDefault="00DD22C1"/>
    <w:sectPr w:rsidR="00DD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F78"/>
    <w:rsid w:val="00C01151"/>
    <w:rsid w:val="00DC7F78"/>
    <w:rsid w:val="00DD22C1"/>
    <w:rsid w:val="00D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C512"/>
  <w15:docId w15:val="{AC6BA1A4-7621-45CE-9C42-298C93E5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C7F78"/>
  </w:style>
  <w:style w:type="character" w:customStyle="1" w:styleId="feeds-pagenavigationtooltip">
    <w:name w:val="feeds-page__navigation_tooltip"/>
    <w:basedOn w:val="a0"/>
    <w:rsid w:val="00DC7F78"/>
  </w:style>
  <w:style w:type="paragraph" w:styleId="a3">
    <w:name w:val="Normal (Web)"/>
    <w:basedOn w:val="a"/>
    <w:uiPriority w:val="99"/>
    <w:semiHidden/>
    <w:unhideWhenUsed/>
    <w:rsid w:val="00D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679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554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25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68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Щёголева Ольга Геннадьевна</cp:lastModifiedBy>
  <cp:revision>4</cp:revision>
  <cp:lastPrinted>2022-12-05T15:03:00Z</cp:lastPrinted>
  <dcterms:created xsi:type="dcterms:W3CDTF">2022-12-05T13:30:00Z</dcterms:created>
  <dcterms:modified xsi:type="dcterms:W3CDTF">2022-12-05T15:04:00Z</dcterms:modified>
</cp:coreProperties>
</file>