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C" w:rsidRPr="004C009A" w:rsidRDefault="00E2521C" w:rsidP="004C009A">
      <w:pPr>
        <w:jc w:val="center"/>
        <w:rPr>
          <w:rFonts w:ascii="Times New Roman" w:hAnsi="Times New Roman"/>
          <w:b/>
          <w:sz w:val="28"/>
          <w:szCs w:val="28"/>
        </w:rPr>
      </w:pPr>
      <w:r w:rsidRPr="004C009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521C" w:rsidRPr="004C009A" w:rsidRDefault="00E2521C" w:rsidP="004C009A">
      <w:pPr>
        <w:jc w:val="center"/>
        <w:rPr>
          <w:rFonts w:ascii="Times New Roman" w:hAnsi="Times New Roman"/>
          <w:b/>
          <w:sz w:val="28"/>
          <w:szCs w:val="28"/>
        </w:rPr>
      </w:pPr>
      <w:r w:rsidRPr="004C009A">
        <w:rPr>
          <w:rFonts w:ascii="Times New Roman" w:hAnsi="Times New Roman"/>
          <w:b/>
          <w:sz w:val="28"/>
          <w:szCs w:val="28"/>
        </w:rPr>
        <w:t>ОРЛОВСКАЯ ОБЛАСТЬ</w:t>
      </w:r>
      <w:r w:rsidRPr="004C009A">
        <w:rPr>
          <w:rFonts w:ascii="Times New Roman" w:hAnsi="Times New Roman"/>
          <w:b/>
          <w:sz w:val="28"/>
          <w:szCs w:val="28"/>
        </w:rPr>
        <w:br/>
        <w:t>ШАБЛЫКИНСКИЙ РАЙОН</w:t>
      </w:r>
      <w:r w:rsidRPr="004C009A">
        <w:rPr>
          <w:rFonts w:ascii="Times New Roman" w:hAnsi="Times New Roman"/>
          <w:b/>
          <w:sz w:val="28"/>
          <w:szCs w:val="28"/>
        </w:rPr>
        <w:br/>
      </w:r>
      <w:r w:rsidR="0062391E">
        <w:rPr>
          <w:rFonts w:ascii="Times New Roman" w:hAnsi="Times New Roman"/>
          <w:b/>
          <w:sz w:val="28"/>
          <w:szCs w:val="28"/>
        </w:rPr>
        <w:t>ТИТ</w:t>
      </w:r>
      <w:r w:rsidRPr="004C009A">
        <w:rPr>
          <w:rFonts w:ascii="Times New Roman" w:hAnsi="Times New Roman"/>
          <w:b/>
          <w:sz w:val="28"/>
          <w:szCs w:val="28"/>
        </w:rPr>
        <w:t>ОВСКИЙ СЕЛЬСКИЙ СОВЕТ НАРОДНЫХ ДЕПУТАТОВ</w:t>
      </w:r>
    </w:p>
    <w:p w:rsidR="00E2521C" w:rsidRPr="004C009A" w:rsidRDefault="00E2521C" w:rsidP="004C009A">
      <w:pPr>
        <w:jc w:val="center"/>
        <w:rPr>
          <w:rFonts w:ascii="Times New Roman" w:hAnsi="Times New Roman"/>
          <w:b/>
          <w:sz w:val="28"/>
          <w:szCs w:val="28"/>
        </w:rPr>
      </w:pPr>
      <w:r w:rsidRPr="004C009A">
        <w:rPr>
          <w:rFonts w:ascii="Times New Roman" w:hAnsi="Times New Roman"/>
          <w:b/>
          <w:sz w:val="28"/>
          <w:szCs w:val="28"/>
        </w:rPr>
        <w:t xml:space="preserve">РЕШЕНИЕ    №  </w:t>
      </w:r>
      <w:r w:rsidR="0062391E">
        <w:rPr>
          <w:rFonts w:ascii="Times New Roman" w:hAnsi="Times New Roman"/>
          <w:b/>
          <w:sz w:val="28"/>
          <w:szCs w:val="28"/>
        </w:rPr>
        <w:t>133</w:t>
      </w:r>
    </w:p>
    <w:p w:rsidR="00E2521C" w:rsidRPr="004C009A" w:rsidRDefault="00E2521C" w:rsidP="004C009A">
      <w:pPr>
        <w:rPr>
          <w:rFonts w:ascii="Times New Roman" w:hAnsi="Times New Roman"/>
          <w:sz w:val="28"/>
          <w:szCs w:val="28"/>
        </w:rPr>
      </w:pPr>
      <w:proofErr w:type="gramStart"/>
      <w:r w:rsidRPr="004C009A">
        <w:rPr>
          <w:rFonts w:ascii="Times New Roman" w:hAnsi="Times New Roman"/>
          <w:sz w:val="28"/>
          <w:szCs w:val="28"/>
        </w:rPr>
        <w:t>22 июня 2021 года                          (Принято на 4</w:t>
      </w:r>
      <w:r w:rsidR="0062391E">
        <w:rPr>
          <w:rFonts w:ascii="Times New Roman" w:hAnsi="Times New Roman"/>
          <w:sz w:val="28"/>
          <w:szCs w:val="28"/>
        </w:rPr>
        <w:t>0</w:t>
      </w:r>
      <w:r w:rsidRPr="004C009A">
        <w:rPr>
          <w:rFonts w:ascii="Times New Roman" w:hAnsi="Times New Roman"/>
          <w:sz w:val="28"/>
          <w:szCs w:val="28"/>
        </w:rPr>
        <w:t xml:space="preserve"> заседании сельского Совета</w:t>
      </w:r>
      <w:proofErr w:type="gramEnd"/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  <w:r w:rsidRPr="004C009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2391E">
        <w:rPr>
          <w:rFonts w:ascii="Times New Roman" w:hAnsi="Times New Roman"/>
          <w:sz w:val="28"/>
          <w:szCs w:val="28"/>
        </w:rPr>
        <w:t>Тит</w:t>
      </w:r>
      <w:r w:rsidRPr="004C009A">
        <w:rPr>
          <w:rFonts w:ascii="Times New Roman" w:hAnsi="Times New Roman"/>
          <w:sz w:val="28"/>
          <w:szCs w:val="28"/>
        </w:rPr>
        <w:t>ово</w:t>
      </w:r>
      <w:proofErr w:type="spellEnd"/>
      <w:r w:rsidRPr="004C009A">
        <w:rPr>
          <w:rFonts w:ascii="Times New Roman" w:hAnsi="Times New Roman"/>
          <w:sz w:val="28"/>
          <w:szCs w:val="28"/>
        </w:rPr>
        <w:t xml:space="preserve">                                          народных депутатов)</w:t>
      </w:r>
    </w:p>
    <w:p w:rsidR="00E2521C" w:rsidRPr="004C009A" w:rsidRDefault="00E2521C" w:rsidP="003907BE">
      <w:pPr>
        <w:pStyle w:val="a3"/>
        <w:ind w:firstLine="0"/>
        <w:jc w:val="center"/>
        <w:rPr>
          <w:rFonts w:eastAsia="Arial Unicode MS"/>
          <w:sz w:val="28"/>
          <w:szCs w:val="28"/>
        </w:rPr>
      </w:pPr>
      <w:r>
        <w:rPr>
          <w:rStyle w:val="1"/>
          <w:color w:val="000000"/>
        </w:rPr>
        <w:t xml:space="preserve"> </w:t>
      </w:r>
      <w:r w:rsidRPr="004C009A">
        <w:rPr>
          <w:rStyle w:val="1"/>
          <w:color w:val="000000"/>
          <w:sz w:val="28"/>
          <w:szCs w:val="28"/>
        </w:rPr>
        <w:t>«Об утверждении Положения «О Порядке организации мониторинга</w:t>
      </w:r>
      <w:r w:rsidRPr="004C009A">
        <w:rPr>
          <w:rStyle w:val="1"/>
          <w:color w:val="000000"/>
          <w:sz w:val="28"/>
          <w:szCs w:val="28"/>
        </w:rPr>
        <w:br/>
        <w:t>дорожного движения на автомобильных дорогах общего пользования</w:t>
      </w:r>
      <w:r w:rsidRPr="004C009A">
        <w:rPr>
          <w:rStyle w:val="1"/>
          <w:color w:val="000000"/>
          <w:sz w:val="28"/>
          <w:szCs w:val="28"/>
        </w:rPr>
        <w:br/>
        <w:t xml:space="preserve">местного значения на территории </w:t>
      </w:r>
      <w:proofErr w:type="spellStart"/>
      <w:r w:rsidR="0062391E">
        <w:rPr>
          <w:rStyle w:val="1"/>
          <w:color w:val="000000"/>
          <w:sz w:val="28"/>
          <w:szCs w:val="28"/>
        </w:rPr>
        <w:t>Тит</w:t>
      </w:r>
      <w:r w:rsidRPr="004C009A">
        <w:rPr>
          <w:rStyle w:val="1"/>
          <w:color w:val="000000"/>
          <w:sz w:val="28"/>
          <w:szCs w:val="28"/>
        </w:rPr>
        <w:t>овского</w:t>
      </w:r>
      <w:proofErr w:type="spellEnd"/>
      <w:r w:rsidRPr="004C009A">
        <w:rPr>
          <w:rStyle w:val="1"/>
          <w:color w:val="000000"/>
          <w:sz w:val="28"/>
          <w:szCs w:val="28"/>
        </w:rPr>
        <w:t xml:space="preserve"> сельского поселения</w:t>
      </w:r>
    </w:p>
    <w:p w:rsidR="00E2521C" w:rsidRPr="004C009A" w:rsidRDefault="00E2521C" w:rsidP="003907BE">
      <w:pPr>
        <w:pStyle w:val="a3"/>
        <w:ind w:firstLine="0"/>
        <w:jc w:val="center"/>
        <w:rPr>
          <w:rFonts w:eastAsia="Arial Unicode MS"/>
          <w:sz w:val="28"/>
          <w:szCs w:val="28"/>
        </w:rPr>
      </w:pPr>
      <w:proofErr w:type="spellStart"/>
      <w:r w:rsidRPr="004C009A">
        <w:rPr>
          <w:rStyle w:val="1"/>
          <w:color w:val="000000"/>
          <w:sz w:val="28"/>
          <w:szCs w:val="28"/>
        </w:rPr>
        <w:t>Шаблыкинского</w:t>
      </w:r>
      <w:proofErr w:type="spellEnd"/>
      <w:r w:rsidRPr="004C009A">
        <w:rPr>
          <w:rStyle w:val="1"/>
          <w:color w:val="000000"/>
          <w:sz w:val="28"/>
          <w:szCs w:val="28"/>
        </w:rPr>
        <w:t xml:space="preserve"> района Орловской области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4C009A">
      <w:pPr>
        <w:pStyle w:val="a3"/>
        <w:ind w:firstLine="560"/>
        <w:jc w:val="both"/>
        <w:rPr>
          <w:rStyle w:val="1"/>
          <w:b/>
          <w:bCs/>
          <w:color w:val="000000"/>
          <w:sz w:val="28"/>
          <w:szCs w:val="28"/>
        </w:rPr>
      </w:pPr>
      <w:proofErr w:type="gramStart"/>
      <w:r w:rsidRPr="004C009A">
        <w:rPr>
          <w:rStyle w:val="1"/>
          <w:color w:val="000000"/>
          <w:sz w:val="28"/>
          <w:szCs w:val="28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п. 1 ч. 1 ст.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proofErr w:type="spellStart"/>
      <w:r w:rsidR="0062391E">
        <w:rPr>
          <w:rStyle w:val="1"/>
          <w:color w:val="000000"/>
          <w:sz w:val="28"/>
          <w:szCs w:val="28"/>
        </w:rPr>
        <w:t>Тит</w:t>
      </w:r>
      <w:r>
        <w:rPr>
          <w:rStyle w:val="1"/>
          <w:color w:val="000000"/>
          <w:sz w:val="28"/>
          <w:szCs w:val="28"/>
        </w:rPr>
        <w:t>овского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4C009A">
        <w:rPr>
          <w:rStyle w:val="1"/>
          <w:color w:val="000000"/>
          <w:sz w:val="28"/>
          <w:szCs w:val="28"/>
        </w:rPr>
        <w:t xml:space="preserve">сельского поселения </w:t>
      </w:r>
      <w:proofErr w:type="spellStart"/>
      <w:r w:rsidRPr="004C009A">
        <w:rPr>
          <w:rStyle w:val="1"/>
          <w:color w:val="000000"/>
          <w:sz w:val="28"/>
          <w:szCs w:val="28"/>
        </w:rPr>
        <w:t>Шаблыкинского</w:t>
      </w:r>
      <w:proofErr w:type="spellEnd"/>
      <w:r w:rsidRPr="004C009A">
        <w:rPr>
          <w:rStyle w:val="1"/>
          <w:color w:val="000000"/>
          <w:sz w:val="28"/>
          <w:szCs w:val="28"/>
        </w:rPr>
        <w:t xml:space="preserve"> района Орл</w:t>
      </w:r>
      <w:r>
        <w:rPr>
          <w:rStyle w:val="1"/>
          <w:color w:val="000000"/>
          <w:sz w:val="28"/>
          <w:szCs w:val="28"/>
        </w:rPr>
        <w:t>овской области</w:t>
      </w:r>
      <w:r w:rsidRPr="004C009A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2391E">
        <w:rPr>
          <w:rStyle w:val="1"/>
          <w:color w:val="000000"/>
          <w:sz w:val="28"/>
          <w:szCs w:val="28"/>
        </w:rPr>
        <w:t>Тит</w:t>
      </w:r>
      <w:r>
        <w:rPr>
          <w:rStyle w:val="1"/>
          <w:color w:val="000000"/>
          <w:sz w:val="28"/>
          <w:szCs w:val="28"/>
        </w:rPr>
        <w:t>овский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4C009A">
        <w:rPr>
          <w:rStyle w:val="1"/>
          <w:color w:val="000000"/>
          <w:sz w:val="28"/>
          <w:szCs w:val="28"/>
        </w:rPr>
        <w:t>сельский</w:t>
      </w:r>
      <w:proofErr w:type="gramEnd"/>
      <w:r w:rsidRPr="004C009A">
        <w:rPr>
          <w:rStyle w:val="1"/>
          <w:color w:val="000000"/>
          <w:sz w:val="28"/>
          <w:szCs w:val="28"/>
        </w:rPr>
        <w:t xml:space="preserve"> Совет</w:t>
      </w:r>
      <w:r>
        <w:rPr>
          <w:rStyle w:val="1"/>
          <w:color w:val="000000"/>
          <w:sz w:val="28"/>
          <w:szCs w:val="28"/>
        </w:rPr>
        <w:t xml:space="preserve"> </w:t>
      </w:r>
      <w:r w:rsidRPr="004C009A">
        <w:rPr>
          <w:rStyle w:val="1"/>
          <w:color w:val="000000"/>
          <w:sz w:val="28"/>
          <w:szCs w:val="28"/>
        </w:rPr>
        <w:t>народных депутатов</w:t>
      </w:r>
      <w:r>
        <w:rPr>
          <w:rStyle w:val="1"/>
          <w:color w:val="000000"/>
          <w:sz w:val="28"/>
          <w:szCs w:val="28"/>
        </w:rPr>
        <w:t xml:space="preserve"> </w:t>
      </w:r>
      <w:r w:rsidRPr="004C009A">
        <w:rPr>
          <w:rStyle w:val="1"/>
          <w:b/>
          <w:bCs/>
          <w:color w:val="000000"/>
          <w:sz w:val="28"/>
          <w:szCs w:val="28"/>
        </w:rPr>
        <w:t>РЕШИЛ:</w:t>
      </w:r>
    </w:p>
    <w:p w:rsidR="00E2521C" w:rsidRPr="004C009A" w:rsidRDefault="00E2521C" w:rsidP="004C009A">
      <w:pPr>
        <w:pStyle w:val="a3"/>
        <w:ind w:firstLine="560"/>
        <w:jc w:val="both"/>
        <w:rPr>
          <w:rFonts w:eastAsia="Arial Unicode MS"/>
          <w:sz w:val="28"/>
          <w:szCs w:val="28"/>
        </w:rPr>
      </w:pPr>
    </w:p>
    <w:p w:rsidR="00E2521C" w:rsidRPr="004C009A" w:rsidRDefault="00E2521C" w:rsidP="003907BE">
      <w:pPr>
        <w:pStyle w:val="a3"/>
        <w:ind w:firstLine="560"/>
        <w:jc w:val="both"/>
        <w:rPr>
          <w:rFonts w:eastAsia="Arial Unicode MS"/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 xml:space="preserve">1. Утвердить Положение о Порядке организации мониторинга дорожного движения на автомобильных дорогах общего пользования местного значения на территории  </w:t>
      </w:r>
      <w:proofErr w:type="spellStart"/>
      <w:r w:rsidR="0062391E">
        <w:rPr>
          <w:rStyle w:val="1"/>
          <w:color w:val="000000"/>
          <w:sz w:val="28"/>
          <w:szCs w:val="28"/>
        </w:rPr>
        <w:t>Тит</w:t>
      </w:r>
      <w:r>
        <w:rPr>
          <w:rStyle w:val="1"/>
          <w:color w:val="000000"/>
          <w:sz w:val="28"/>
          <w:szCs w:val="28"/>
        </w:rPr>
        <w:t>овского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4C009A">
        <w:rPr>
          <w:rStyle w:val="1"/>
          <w:color w:val="000000"/>
          <w:sz w:val="28"/>
          <w:szCs w:val="28"/>
        </w:rPr>
        <w:t xml:space="preserve">сельского поселения </w:t>
      </w:r>
      <w:proofErr w:type="spellStart"/>
      <w:r w:rsidRPr="004C009A">
        <w:rPr>
          <w:rStyle w:val="1"/>
          <w:color w:val="000000"/>
          <w:sz w:val="28"/>
          <w:szCs w:val="28"/>
        </w:rPr>
        <w:t>Шаблыкинского</w:t>
      </w:r>
      <w:proofErr w:type="spellEnd"/>
      <w:r w:rsidRPr="004C009A">
        <w:rPr>
          <w:rStyle w:val="1"/>
          <w:color w:val="000000"/>
          <w:sz w:val="28"/>
          <w:szCs w:val="28"/>
        </w:rPr>
        <w:t xml:space="preserve"> района Орловской области, согласно приложению.</w:t>
      </w:r>
    </w:p>
    <w:p w:rsidR="00E2521C" w:rsidRPr="004C009A" w:rsidRDefault="00E2521C" w:rsidP="003907BE">
      <w:pPr>
        <w:pStyle w:val="a3"/>
        <w:ind w:firstLine="520"/>
        <w:rPr>
          <w:rFonts w:eastAsia="Arial Unicode MS"/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 xml:space="preserve">2. Настоящее решение подлежит официальному </w:t>
      </w:r>
      <w:r w:rsidR="00F63701">
        <w:rPr>
          <w:rStyle w:val="1"/>
          <w:color w:val="000000"/>
          <w:sz w:val="28"/>
          <w:szCs w:val="28"/>
        </w:rPr>
        <w:t>обнарод</w:t>
      </w:r>
      <w:r w:rsidRPr="004C009A">
        <w:rPr>
          <w:rStyle w:val="1"/>
          <w:color w:val="000000"/>
          <w:sz w:val="28"/>
          <w:szCs w:val="28"/>
        </w:rPr>
        <w:t>ованию.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pStyle w:val="a3"/>
        <w:tabs>
          <w:tab w:val="left" w:pos="1760"/>
        </w:tabs>
        <w:spacing w:line="240" w:lineRule="auto"/>
        <w:ind w:firstLine="0"/>
        <w:rPr>
          <w:rFonts w:eastAsia="Arial Unicode MS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Глава </w:t>
      </w:r>
      <w:r w:rsidRPr="004C009A">
        <w:rPr>
          <w:rStyle w:val="1"/>
          <w:color w:val="000000"/>
          <w:sz w:val="28"/>
          <w:szCs w:val="28"/>
        </w:rPr>
        <w:t>сельского поселения</w:t>
      </w:r>
      <w:r>
        <w:rPr>
          <w:rStyle w:val="1"/>
          <w:color w:val="000000"/>
          <w:sz w:val="28"/>
          <w:szCs w:val="28"/>
        </w:rPr>
        <w:t xml:space="preserve">                                          </w:t>
      </w:r>
      <w:r w:rsidR="0062391E">
        <w:rPr>
          <w:rStyle w:val="1"/>
          <w:color w:val="000000"/>
          <w:sz w:val="28"/>
          <w:szCs w:val="28"/>
        </w:rPr>
        <w:t>Т.Н.Мурашкина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4C009A">
      <w:pPr>
        <w:pStyle w:val="a3"/>
        <w:spacing w:line="256" w:lineRule="auto"/>
        <w:ind w:left="5760" w:firstLine="0"/>
        <w:jc w:val="center"/>
        <w:rPr>
          <w:rFonts w:eastAsia="Arial Unicode MS"/>
          <w:sz w:val="24"/>
          <w:szCs w:val="24"/>
        </w:rPr>
      </w:pPr>
      <w:r w:rsidRPr="004C009A">
        <w:rPr>
          <w:rStyle w:val="1"/>
          <w:color w:val="000000"/>
          <w:sz w:val="24"/>
          <w:szCs w:val="24"/>
        </w:rPr>
        <w:lastRenderedPageBreak/>
        <w:t xml:space="preserve">Приложение к решению </w:t>
      </w:r>
      <w:r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62391E">
        <w:rPr>
          <w:rStyle w:val="1"/>
          <w:color w:val="000000"/>
          <w:sz w:val="24"/>
          <w:szCs w:val="24"/>
        </w:rPr>
        <w:t>Тит</w:t>
      </w:r>
      <w:r>
        <w:rPr>
          <w:rStyle w:val="1"/>
          <w:color w:val="000000"/>
          <w:sz w:val="24"/>
          <w:szCs w:val="24"/>
        </w:rPr>
        <w:t>овского</w:t>
      </w:r>
      <w:proofErr w:type="spellEnd"/>
      <w:r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4C009A">
        <w:rPr>
          <w:rStyle w:val="1"/>
          <w:color w:val="000000"/>
          <w:sz w:val="24"/>
          <w:szCs w:val="24"/>
        </w:rPr>
        <w:t>сельского</w:t>
      </w:r>
      <w:proofErr w:type="gramEnd"/>
    </w:p>
    <w:p w:rsidR="00E2521C" w:rsidRDefault="00E2521C" w:rsidP="004C009A">
      <w:pPr>
        <w:pStyle w:val="a3"/>
        <w:spacing w:after="600" w:line="256" w:lineRule="auto"/>
        <w:ind w:left="6140" w:firstLine="0"/>
        <w:jc w:val="center"/>
        <w:rPr>
          <w:rStyle w:val="1"/>
          <w:color w:val="000000"/>
          <w:sz w:val="24"/>
          <w:szCs w:val="24"/>
        </w:rPr>
      </w:pPr>
      <w:r w:rsidRPr="004C009A">
        <w:rPr>
          <w:rStyle w:val="1"/>
          <w:color w:val="000000"/>
          <w:sz w:val="24"/>
          <w:szCs w:val="24"/>
        </w:rPr>
        <w:t xml:space="preserve">Совета народных депутатов </w:t>
      </w:r>
      <w:r>
        <w:rPr>
          <w:rStyle w:val="1"/>
          <w:color w:val="000000"/>
          <w:sz w:val="24"/>
          <w:szCs w:val="24"/>
        </w:rPr>
        <w:t xml:space="preserve">от 22.06.2021г. № </w:t>
      </w:r>
      <w:r w:rsidR="0062391E">
        <w:rPr>
          <w:rStyle w:val="1"/>
          <w:color w:val="000000"/>
          <w:sz w:val="24"/>
          <w:szCs w:val="24"/>
        </w:rPr>
        <w:t>133</w:t>
      </w:r>
    </w:p>
    <w:p w:rsidR="00E2521C" w:rsidRPr="004C009A" w:rsidRDefault="00E2521C" w:rsidP="003907BE">
      <w:pPr>
        <w:pStyle w:val="a3"/>
        <w:spacing w:line="256" w:lineRule="auto"/>
        <w:ind w:firstLine="0"/>
        <w:jc w:val="center"/>
        <w:rPr>
          <w:rFonts w:eastAsia="Arial Unicode MS"/>
          <w:sz w:val="28"/>
          <w:szCs w:val="28"/>
        </w:rPr>
      </w:pPr>
      <w:r w:rsidRPr="004C009A">
        <w:rPr>
          <w:rStyle w:val="1"/>
          <w:b/>
          <w:bCs/>
          <w:color w:val="000000"/>
          <w:sz w:val="28"/>
          <w:szCs w:val="28"/>
        </w:rPr>
        <w:t>Положение</w:t>
      </w:r>
    </w:p>
    <w:p w:rsidR="00E2521C" w:rsidRPr="004C009A" w:rsidRDefault="00E2521C" w:rsidP="003907BE">
      <w:pPr>
        <w:pStyle w:val="a3"/>
        <w:spacing w:after="600" w:line="256" w:lineRule="auto"/>
        <w:ind w:firstLine="0"/>
        <w:jc w:val="center"/>
        <w:rPr>
          <w:rFonts w:eastAsia="Arial Unicode MS"/>
          <w:sz w:val="28"/>
          <w:szCs w:val="28"/>
        </w:rPr>
      </w:pPr>
      <w:r w:rsidRPr="004C009A">
        <w:rPr>
          <w:rStyle w:val="1"/>
          <w:b/>
          <w:bCs/>
          <w:color w:val="000000"/>
          <w:sz w:val="28"/>
          <w:szCs w:val="28"/>
        </w:rPr>
        <w:t>о Порядке организации мониторинга дорожного движения</w:t>
      </w:r>
      <w:r w:rsidRPr="004C009A">
        <w:rPr>
          <w:rStyle w:val="1"/>
          <w:b/>
          <w:bCs/>
          <w:color w:val="000000"/>
          <w:sz w:val="28"/>
          <w:szCs w:val="28"/>
        </w:rPr>
        <w:br/>
        <w:t>на автомобильных дорогах общего пользования местного значения на</w:t>
      </w:r>
      <w:r w:rsidRPr="004C009A">
        <w:rPr>
          <w:rStyle w:val="1"/>
          <w:b/>
          <w:bCs/>
          <w:color w:val="000000"/>
          <w:sz w:val="28"/>
          <w:szCs w:val="28"/>
        </w:rPr>
        <w:br/>
        <w:t xml:space="preserve">территории 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proofErr w:type="spellStart"/>
      <w:r w:rsidR="0062391E">
        <w:rPr>
          <w:rStyle w:val="1"/>
          <w:b/>
          <w:bCs/>
          <w:color w:val="000000"/>
          <w:sz w:val="28"/>
          <w:szCs w:val="28"/>
        </w:rPr>
        <w:t>Тит</w:t>
      </w:r>
      <w:r>
        <w:rPr>
          <w:rStyle w:val="1"/>
          <w:b/>
          <w:bCs/>
          <w:color w:val="000000"/>
          <w:sz w:val="28"/>
          <w:szCs w:val="28"/>
        </w:rPr>
        <w:t>овского</w:t>
      </w:r>
      <w:proofErr w:type="spellEnd"/>
      <w:r>
        <w:rPr>
          <w:rStyle w:val="1"/>
          <w:b/>
          <w:bCs/>
          <w:color w:val="000000"/>
          <w:sz w:val="28"/>
          <w:szCs w:val="28"/>
        </w:rPr>
        <w:t xml:space="preserve"> </w:t>
      </w:r>
      <w:r w:rsidRPr="004C009A">
        <w:rPr>
          <w:rStyle w:val="1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4C009A">
        <w:rPr>
          <w:rStyle w:val="1"/>
          <w:b/>
          <w:bCs/>
          <w:color w:val="000000"/>
          <w:sz w:val="28"/>
          <w:szCs w:val="28"/>
        </w:rPr>
        <w:t>Шаблыкинского</w:t>
      </w:r>
      <w:proofErr w:type="spellEnd"/>
      <w:r w:rsidRPr="004C009A">
        <w:rPr>
          <w:rStyle w:val="1"/>
          <w:b/>
          <w:bCs/>
          <w:color w:val="000000"/>
          <w:sz w:val="28"/>
          <w:szCs w:val="28"/>
        </w:rPr>
        <w:t xml:space="preserve"> района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r w:rsidRPr="004C009A">
        <w:rPr>
          <w:rStyle w:val="1"/>
          <w:b/>
          <w:bCs/>
          <w:color w:val="000000"/>
          <w:sz w:val="28"/>
          <w:szCs w:val="28"/>
        </w:rPr>
        <w:t>Орловской области</w:t>
      </w:r>
    </w:p>
    <w:p w:rsidR="00E2521C" w:rsidRPr="004C009A" w:rsidRDefault="00E2521C" w:rsidP="003907BE">
      <w:pPr>
        <w:pStyle w:val="a3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Настоящий Порядок организации мониторинга дорожного движения распространяется на проведение мониторинга дорожного движения на автомобильных дорогах общего пользования местного значения на территории сельсовета - автомобильных дорог общего пользования в границах населенных пунктов сельсовета, за исключением автомобильных дорог федерального, регионального или межмуниципального значения, частных автомобильных дорог (далее - автомобильные дороги общего пользования местного значения).</w:t>
      </w:r>
    </w:p>
    <w:p w:rsidR="00E2521C" w:rsidRPr="004C009A" w:rsidRDefault="00E2521C" w:rsidP="003907BE">
      <w:pPr>
        <w:pStyle w:val="a3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proofErr w:type="gramStart"/>
      <w:r w:rsidRPr="004C009A">
        <w:rPr>
          <w:rStyle w:val="1"/>
          <w:color w:val="000000"/>
          <w:sz w:val="28"/>
          <w:szCs w:val="28"/>
        </w:rPr>
        <w:t>Мониторинг дорожного движения проводится в целях изучения состояния организации дорожного движения, оценки деятельности органов местного самоуправления по организации дорожного движения на автомобильных дорогах общего пользования местного значения,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(далее - мониторинг дорожного движения).</w:t>
      </w:r>
      <w:proofErr w:type="gramEnd"/>
    </w:p>
    <w:p w:rsidR="00E2521C" w:rsidRPr="004C009A" w:rsidRDefault="00E2521C" w:rsidP="003907BE">
      <w:pPr>
        <w:pStyle w:val="a3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Мониторинг дорожного движения осуществляется администрацией сельского поселения.</w:t>
      </w:r>
    </w:p>
    <w:p w:rsidR="00E2521C" w:rsidRPr="004C009A" w:rsidRDefault="00E2521C" w:rsidP="003907BE">
      <w:pPr>
        <w:pStyle w:val="a3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 xml:space="preserve">Данные мониторинга дорожного движения используются при решении задач </w:t>
      </w:r>
      <w:proofErr w:type="gramStart"/>
      <w:r w:rsidRPr="004C009A">
        <w:rPr>
          <w:rStyle w:val="1"/>
          <w:color w:val="000000"/>
          <w:sz w:val="28"/>
          <w:szCs w:val="28"/>
        </w:rPr>
        <w:t>по</w:t>
      </w:r>
      <w:proofErr w:type="gramEnd"/>
      <w:r w:rsidRPr="004C009A">
        <w:rPr>
          <w:rStyle w:val="1"/>
          <w:color w:val="000000"/>
          <w:sz w:val="28"/>
          <w:szCs w:val="28"/>
        </w:rPr>
        <w:t>:</w:t>
      </w:r>
    </w:p>
    <w:p w:rsidR="00E2521C" w:rsidRPr="004C009A" w:rsidRDefault="00E2521C" w:rsidP="003907BE">
      <w:pPr>
        <w:pStyle w:val="a3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оценке состояния дорожного движения на автомобильных дорогах общего пользования местного значения;</w:t>
      </w:r>
    </w:p>
    <w:p w:rsidR="00E2521C" w:rsidRPr="004C009A" w:rsidRDefault="00E2521C" w:rsidP="003907BE">
      <w:pPr>
        <w:pStyle w:val="a3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выявлению и прогнозированию развития процессов, влияющих на состояние дорожного движения;</w:t>
      </w:r>
    </w:p>
    <w:p w:rsidR="00E2521C" w:rsidRPr="004C009A" w:rsidRDefault="00E2521C" w:rsidP="003907BE">
      <w:pPr>
        <w:pStyle w:val="a3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разработке программ комплексного развития транспортной инфраструктуры сельсовета;</w:t>
      </w:r>
    </w:p>
    <w:p w:rsidR="00E2521C" w:rsidRPr="004C009A" w:rsidRDefault="00E2521C" w:rsidP="003907BE">
      <w:pPr>
        <w:pStyle w:val="a3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определению мероприятий по совершенствованию организации дорожного движения на автомобильных дорогах общего пользования местного значения;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pStyle w:val="a3"/>
        <w:numPr>
          <w:ilvl w:val="0"/>
          <w:numId w:val="2"/>
        </w:numPr>
        <w:tabs>
          <w:tab w:val="left" w:pos="1040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lastRenderedPageBreak/>
        <w:t>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значения.</w:t>
      </w:r>
    </w:p>
    <w:p w:rsidR="00E2521C" w:rsidRPr="004C009A" w:rsidRDefault="00E2521C" w:rsidP="003907BE">
      <w:pPr>
        <w:pStyle w:val="a3"/>
        <w:numPr>
          <w:ilvl w:val="0"/>
          <w:numId w:val="1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Организация мониторинга дорожного движения осуществляется с учетом необходимости:</w:t>
      </w:r>
    </w:p>
    <w:p w:rsidR="00E2521C" w:rsidRPr="004C009A" w:rsidRDefault="00E2521C" w:rsidP="003907BE">
      <w:pPr>
        <w:pStyle w:val="a3"/>
        <w:numPr>
          <w:ilvl w:val="0"/>
          <w:numId w:val="3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обеспечения полноты, конкретности, объективности, своевременности учета данных мониторинга дорожного движения;</w:t>
      </w:r>
    </w:p>
    <w:p w:rsidR="00E2521C" w:rsidRPr="004C009A" w:rsidRDefault="00E2521C" w:rsidP="003907BE">
      <w:pPr>
        <w:pStyle w:val="a3"/>
        <w:numPr>
          <w:ilvl w:val="0"/>
          <w:numId w:val="3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 xml:space="preserve">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Pr="004C009A">
        <w:rPr>
          <w:rStyle w:val="1"/>
          <w:color w:val="000000"/>
          <w:sz w:val="28"/>
          <w:szCs w:val="28"/>
        </w:rPr>
        <w:t>расчета значений параметров эффективности организации дорожного движения</w:t>
      </w:r>
      <w:proofErr w:type="gramEnd"/>
      <w:r w:rsidRPr="004C009A">
        <w:rPr>
          <w:rStyle w:val="1"/>
          <w:color w:val="000000"/>
          <w:sz w:val="28"/>
          <w:szCs w:val="28"/>
        </w:rPr>
        <w:t>;</w:t>
      </w:r>
    </w:p>
    <w:p w:rsidR="00E2521C" w:rsidRPr="004C009A" w:rsidRDefault="00E2521C" w:rsidP="003907BE">
      <w:pPr>
        <w:pStyle w:val="a3"/>
        <w:numPr>
          <w:ilvl w:val="0"/>
          <w:numId w:val="3"/>
        </w:numPr>
        <w:tabs>
          <w:tab w:val="left" w:pos="1036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последовательного увеличения числа дорог, участков дорог</w:t>
      </w:r>
      <w:r>
        <w:rPr>
          <w:rStyle w:val="1"/>
          <w:color w:val="000000"/>
          <w:sz w:val="28"/>
          <w:szCs w:val="28"/>
        </w:rPr>
        <w:t>,</w:t>
      </w:r>
      <w:r w:rsidRPr="004C009A">
        <w:rPr>
          <w:rStyle w:val="1"/>
          <w:color w:val="000000"/>
          <w:sz w:val="28"/>
          <w:szCs w:val="28"/>
        </w:rPr>
        <w:t xml:space="preserve"> в отношении которых мониторинг дорожного движения проводится в автоматизированном режиме;</w:t>
      </w:r>
    </w:p>
    <w:p w:rsidR="00E2521C" w:rsidRPr="004C009A" w:rsidRDefault="00E2521C" w:rsidP="003907BE">
      <w:pPr>
        <w:pStyle w:val="a3"/>
        <w:numPr>
          <w:ilvl w:val="0"/>
          <w:numId w:val="3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накопления данных мониторинга дорожного движения в информационно-аналитической системе.</w:t>
      </w:r>
    </w:p>
    <w:p w:rsidR="00E2521C" w:rsidRPr="004C009A" w:rsidRDefault="00E2521C" w:rsidP="003907BE">
      <w:pPr>
        <w:pStyle w:val="a3"/>
        <w:numPr>
          <w:ilvl w:val="0"/>
          <w:numId w:val="1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Мониторинг дорожного движения осуществляется посредством сбора, обработки, накопления и анализа основных параметров дорожного движения, определяемых в соответствии с постановлением правительства Российской Федерации от 16.112018 № 1379 «Об утверждении правил определения основных параметров дорожного движения и ведения их учета».</w:t>
      </w:r>
    </w:p>
    <w:p w:rsidR="00E2521C" w:rsidRPr="004C009A" w:rsidRDefault="00E2521C" w:rsidP="003907BE">
      <w:pPr>
        <w:pStyle w:val="a3"/>
        <w:numPr>
          <w:ilvl w:val="0"/>
          <w:numId w:val="1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1"/>
          <w:color w:val="000000"/>
          <w:sz w:val="28"/>
          <w:szCs w:val="28"/>
        </w:rPr>
        <w:t>Сбор, обработка, накопление и анализ основных параметров дорожного движения осуществляется в соответствии с приказом Министерства транспорта Российской Федерации от 18.04.2019 № 114 «Об утверждении Порядка мониторинга дорожного движения».</w:t>
      </w:r>
    </w:p>
    <w:sectPr w:rsidR="00E2521C" w:rsidRPr="004C009A" w:rsidSect="00C6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82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C0D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C89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3C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0A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C2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C0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CA7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E41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785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07"/>
    <w:multiLevelType w:val="multilevel"/>
    <w:tmpl w:val="00000006"/>
    <w:lvl w:ilvl="0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BE"/>
    <w:rsid w:val="00207BDD"/>
    <w:rsid w:val="003907BE"/>
    <w:rsid w:val="004C009A"/>
    <w:rsid w:val="0062391E"/>
    <w:rsid w:val="006C6202"/>
    <w:rsid w:val="00C64E65"/>
    <w:rsid w:val="00CB5AAD"/>
    <w:rsid w:val="00D440A4"/>
    <w:rsid w:val="00DD779C"/>
    <w:rsid w:val="00E2521C"/>
    <w:rsid w:val="00F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3907BE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907BE"/>
    <w:rPr>
      <w:rFonts w:ascii="Times New Roman" w:eastAsia="Times New Roman" w:hAnsi="Times New Roman"/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07BE"/>
    <w:rPr>
      <w:rFonts w:cs="Times New Roman"/>
    </w:rPr>
  </w:style>
  <w:style w:type="character" w:customStyle="1" w:styleId="a5">
    <w:name w:val="Другое_"/>
    <w:link w:val="a6"/>
    <w:uiPriority w:val="99"/>
    <w:locked/>
    <w:rsid w:val="003907BE"/>
    <w:rPr>
      <w:rFonts w:ascii="Times New Roman" w:hAnsi="Times New Roman"/>
      <w:sz w:val="26"/>
    </w:rPr>
  </w:style>
  <w:style w:type="paragraph" w:customStyle="1" w:styleId="a6">
    <w:name w:val="Другое"/>
    <w:basedOn w:val="a"/>
    <w:link w:val="a5"/>
    <w:uiPriority w:val="99"/>
    <w:rsid w:val="003907BE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3E58-837D-452E-86C9-2EA3C63B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ТИТОВСКОЕ СП</cp:lastModifiedBy>
  <cp:revision>5</cp:revision>
  <cp:lastPrinted>2021-06-28T14:34:00Z</cp:lastPrinted>
  <dcterms:created xsi:type="dcterms:W3CDTF">2021-06-28T12:52:00Z</dcterms:created>
  <dcterms:modified xsi:type="dcterms:W3CDTF">2021-06-28T14:39:00Z</dcterms:modified>
</cp:coreProperties>
</file>