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</w:rPr>
      </w:pPr>
      <w:r>
        <w:rPr>
          <w:b/>
          <w:color w:val="555555"/>
        </w:rPr>
        <w:t>РОССИЙСКАЯ ФЕДЕРАЦИЯ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</w:rPr>
      </w:pPr>
      <w:r>
        <w:rPr>
          <w:b/>
          <w:color w:val="555555"/>
        </w:rPr>
        <w:t>ОРЛОВСКАЯ ОБЛАСТЬ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</w:rPr>
      </w:pPr>
      <w:r>
        <w:rPr>
          <w:b/>
          <w:color w:val="555555"/>
        </w:rPr>
        <w:t>ШАБЛЫКИНСКИЙ РАЙОН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</w:rPr>
      </w:pPr>
      <w:r>
        <w:rPr>
          <w:b/>
          <w:color w:val="555555"/>
        </w:rPr>
        <w:t>АДМИНИСТРАЦИЯ ТИТОВСКОГО СЕЛЬСКОГО ПОСЕЛЕНИЯ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555555"/>
        </w:rPr>
      </w:pPr>
      <w:r>
        <w:rPr>
          <w:b/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>
        <w:rPr>
          <w:color w:val="555555"/>
        </w:rPr>
        <w:t>ПОСТАНОВЛЕНИЕ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</w:rPr>
      </w:pP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06 октября 2023 года                            №19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с. </w:t>
      </w:r>
      <w:proofErr w:type="spellStart"/>
      <w:r>
        <w:rPr>
          <w:color w:val="555555"/>
        </w:rPr>
        <w:t>Титово</w:t>
      </w:r>
      <w:proofErr w:type="spellEnd"/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Об утверждении Порядка проведения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</w:t>
      </w:r>
      <w:proofErr w:type="gramStart"/>
      <w:r>
        <w:rPr>
          <w:color w:val="555555"/>
        </w:rPr>
        <w:t>муниципальных</w:t>
      </w:r>
      <w:proofErr w:type="gramEnd"/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нормативных правовых актов и проектов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муниципальных нормативных правовых актов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администрации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proofErr w:type="gramStart"/>
      <w:r>
        <w:rPr>
          <w:color w:val="555555"/>
        </w:rPr>
        <w:t>В соответствии с </w:t>
      </w:r>
      <w:hyperlink r:id="rId4" w:tgtFrame="Logical" w:history="1">
        <w:r>
          <w:rPr>
            <w:rStyle w:val="a3"/>
            <w:color w:val="0071E5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>
        <w:rPr>
          <w:color w:val="555555"/>
        </w:rPr>
        <w:t>,</w:t>
      </w:r>
      <w:hyperlink r:id="rId5" w:tgtFrame="Logical" w:history="1">
        <w:r>
          <w:rPr>
            <w:rStyle w:val="a3"/>
            <w:color w:val="0071E5"/>
          </w:rPr>
          <w:t xml:space="preserve">Федеральным законом от 17.07.2009 № 172-ФЗ «Об </w:t>
        </w:r>
        <w:proofErr w:type="spellStart"/>
        <w:r>
          <w:rPr>
            <w:rStyle w:val="a3"/>
            <w:color w:val="0071E5"/>
          </w:rPr>
          <w:t>антикоррупционной</w:t>
        </w:r>
        <w:proofErr w:type="spellEnd"/>
        <w:r>
          <w:rPr>
            <w:rStyle w:val="a3"/>
            <w:color w:val="0071E5"/>
          </w:rPr>
          <w:t xml:space="preserve"> экспертизе нормативных правовых актов и проектов нормативных правовых актов»</w:t>
        </w:r>
      </w:hyperlink>
      <w:r>
        <w:rPr>
          <w:color w:val="555555"/>
        </w:rPr>
        <w:t>, </w:t>
      </w:r>
      <w:hyperlink r:id="rId6" w:tgtFrame="Logical" w:history="1">
        <w:r>
          <w:rPr>
            <w:rStyle w:val="a3"/>
            <w:color w:val="0071E5"/>
          </w:rPr>
          <w:t>Законом Орловской области от 10.04.2009 №893-ОЗ «О противодействии коррупции в Орловской области»</w:t>
        </w:r>
      </w:hyperlink>
      <w:r>
        <w:rPr>
          <w:color w:val="555555"/>
        </w:rPr>
        <w:t xml:space="preserve">, Указом Губернатора Орловской области от 6 декабря 2011года № 425 «Об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экспертизе проектов законов Орловской</w:t>
      </w:r>
      <w:proofErr w:type="gramEnd"/>
      <w:r>
        <w:rPr>
          <w:color w:val="555555"/>
        </w:rPr>
        <w:t xml:space="preserve"> области, вносимых Губернатором Орловской области в Орловский областной Совет народных депутатов в качестве законодательной инициативы, нормативных правовых актов Губернатора Орловской области и их проектов», Уставом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</w:t>
      </w: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области, администрация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>
        <w:rPr>
          <w:color w:val="555555"/>
        </w:rPr>
        <w:t>ПОСТАНОВЛЯЕТ: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1. Утвердить Порядок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муниципальных нормативных правовых актов и </w:t>
      </w:r>
      <w:proofErr w:type="gramStart"/>
      <w:r>
        <w:rPr>
          <w:color w:val="555555"/>
        </w:rPr>
        <w:t>проектов</w:t>
      </w:r>
      <w:proofErr w:type="gramEnd"/>
      <w:r>
        <w:rPr>
          <w:color w:val="555555"/>
        </w:rPr>
        <w:t xml:space="preserve"> муниципальных нормативно правовых актов администрации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</w:t>
      </w: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 согласно приложению.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2. Отменить </w:t>
      </w:r>
      <w:hyperlink r:id="rId7" w:tgtFrame="Cancelling" w:history="1">
        <w:r>
          <w:rPr>
            <w:rStyle w:val="a3"/>
            <w:color w:val="0071E5"/>
          </w:rPr>
          <w:t xml:space="preserve">постановление администрации </w:t>
        </w:r>
        <w:proofErr w:type="spellStart"/>
        <w:r>
          <w:rPr>
            <w:rStyle w:val="a3"/>
            <w:color w:val="0071E5"/>
          </w:rPr>
          <w:t>Титовского</w:t>
        </w:r>
        <w:proofErr w:type="spellEnd"/>
        <w:r>
          <w:rPr>
            <w:rStyle w:val="a3"/>
            <w:color w:val="0071E5"/>
          </w:rPr>
          <w:t xml:space="preserve"> сельского поселения </w:t>
        </w:r>
        <w:proofErr w:type="spellStart"/>
        <w:r>
          <w:rPr>
            <w:rStyle w:val="a3"/>
            <w:color w:val="0071E5"/>
          </w:rPr>
          <w:t>Шаблыкинского</w:t>
        </w:r>
        <w:proofErr w:type="spellEnd"/>
        <w:r>
          <w:rPr>
            <w:rStyle w:val="a3"/>
            <w:color w:val="0071E5"/>
          </w:rPr>
          <w:t xml:space="preserve"> района Орловской области от 27.07.2021 года №22 «</w:t>
        </w:r>
      </w:hyperlink>
      <w:r>
        <w:t xml:space="preserve">Об утверждении Положения </w:t>
      </w:r>
      <w:r>
        <w:rPr>
          <w:color w:val="555555"/>
        </w:rPr>
        <w:t xml:space="preserve">о порядке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муниципальных   правовых актов администрации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и проектов нормативных правовых актов».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3. Настоящее постановление подлежит обнародованию путем размещения на информационном стенде администрации сельского поселения и на официальном сайте администрации </w:t>
      </w: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  на странице администрации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4.Настоящее постановление вступает в силу </w:t>
      </w:r>
      <w:proofErr w:type="gramStart"/>
      <w:r>
        <w:rPr>
          <w:color w:val="555555"/>
        </w:rPr>
        <w:t>с даты подписания</w:t>
      </w:r>
      <w:proofErr w:type="gramEnd"/>
      <w:r>
        <w:rPr>
          <w:color w:val="555555"/>
        </w:rPr>
        <w:t>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5.</w:t>
      </w:r>
      <w:proofErr w:type="gramStart"/>
      <w:r>
        <w:rPr>
          <w:color w:val="555555"/>
        </w:rPr>
        <w:t>Контроль за</w:t>
      </w:r>
      <w:proofErr w:type="gramEnd"/>
      <w:r>
        <w:rPr>
          <w:color w:val="555555"/>
        </w:rPr>
        <w:t xml:space="preserve"> исполнением настоящего постановления оставляю за собой.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Глава сельского поселения                                            О.В. </w:t>
      </w:r>
      <w:proofErr w:type="spellStart"/>
      <w:r>
        <w:rPr>
          <w:color w:val="555555"/>
        </w:rPr>
        <w:t>Захаркина</w:t>
      </w:r>
      <w:proofErr w:type="spellEnd"/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>
        <w:rPr>
          <w:color w:val="555555"/>
        </w:rPr>
        <w:t> 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>
        <w:rPr>
          <w:color w:val="555555"/>
        </w:rPr>
        <w:lastRenderedPageBreak/>
        <w:t>Приложение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>
        <w:rPr>
          <w:color w:val="555555"/>
        </w:rPr>
        <w:t>к постановлению администрации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right"/>
        <w:rPr>
          <w:color w:val="555555"/>
        </w:rPr>
      </w:pPr>
      <w:r>
        <w:rPr>
          <w:color w:val="555555"/>
        </w:rPr>
        <w:t>от 06 октября 2023 года №19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>
        <w:rPr>
          <w:color w:val="555555"/>
        </w:rPr>
        <w:t xml:space="preserve">Порядок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>
        <w:rPr>
          <w:color w:val="555555"/>
        </w:rPr>
        <w:t xml:space="preserve">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</w:t>
      </w: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1.Общие положения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1.1. </w:t>
      </w:r>
      <w:proofErr w:type="gramStart"/>
      <w:r>
        <w:rPr>
          <w:color w:val="555555"/>
        </w:rPr>
        <w:t xml:space="preserve">Настоящий Порядок регламентирует проведение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</w:t>
      </w: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области, а также проектов муниципальных нормативных правовых актов, вносимых главой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</w:t>
      </w: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 на рассмотрение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Совета народных депутатов в порядке правотворческой инициативы (далее - муниципальные нормативные правовые акты, проекты муниципальных нормативных правовых</w:t>
      </w:r>
      <w:proofErr w:type="gramEnd"/>
      <w:r>
        <w:rPr>
          <w:color w:val="555555"/>
        </w:rPr>
        <w:t xml:space="preserve"> актов).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1.2. Целью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является выявление в муниципальных нормативных правовых актах и проектах муниципальных нормативных правовых актах </w:t>
      </w:r>
      <w:proofErr w:type="spellStart"/>
      <w:r>
        <w:rPr>
          <w:color w:val="555555"/>
        </w:rPr>
        <w:t>коррупциогенных</w:t>
      </w:r>
      <w:proofErr w:type="spellEnd"/>
      <w:r>
        <w:rPr>
          <w:color w:val="555555"/>
        </w:rPr>
        <w:t xml:space="preserve"> факторов и их последующее устранение.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1.3. </w:t>
      </w:r>
      <w:proofErr w:type="spellStart"/>
      <w:r>
        <w:rPr>
          <w:color w:val="555555"/>
        </w:rPr>
        <w:t>Антикоррупционная</w:t>
      </w:r>
      <w:proofErr w:type="spellEnd"/>
      <w:r>
        <w:rPr>
          <w:color w:val="555555"/>
        </w:rPr>
        <w:t xml:space="preserve"> экспертиза муниципальных нормативных правовых актов и проектов муниципальных нормативных правовых актов администрации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</w:t>
      </w:r>
      <w:proofErr w:type="spellStart"/>
      <w:r>
        <w:rPr>
          <w:color w:val="555555"/>
        </w:rPr>
        <w:t>Шаблыкинского</w:t>
      </w:r>
      <w:proofErr w:type="spellEnd"/>
      <w:r>
        <w:rPr>
          <w:color w:val="555555"/>
        </w:rPr>
        <w:t xml:space="preserve"> района Орловской области осуществляется лицом, уполномоченным главой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поселения, определенным главой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 (далее – уполномоченное лицо).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2.Основные требования к проведению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муниципальных нормативных правовых актов и проектов муниципальных нормативных правовых актов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2.1. </w:t>
      </w:r>
      <w:proofErr w:type="gramStart"/>
      <w:r>
        <w:rPr>
          <w:color w:val="555555"/>
        </w:rPr>
        <w:t xml:space="preserve">Уполномоченное лицо осуществляет </w:t>
      </w:r>
      <w:proofErr w:type="spellStart"/>
      <w:r>
        <w:rPr>
          <w:color w:val="555555"/>
        </w:rPr>
        <w:t>антикоррупционную</w:t>
      </w:r>
      <w:proofErr w:type="spellEnd"/>
      <w:r>
        <w:rPr>
          <w:color w:val="555555"/>
        </w:rPr>
        <w:t xml:space="preserve"> экспертизу муниципальных нормативных правовых актов, проектов муниципальных нормативных правовых актов (далее также – </w:t>
      </w:r>
      <w:proofErr w:type="spellStart"/>
      <w:r>
        <w:rPr>
          <w:color w:val="555555"/>
        </w:rPr>
        <w:t>антикоррупционная</w:t>
      </w:r>
      <w:proofErr w:type="spellEnd"/>
      <w:r>
        <w:rPr>
          <w:color w:val="555555"/>
        </w:rPr>
        <w:t xml:space="preserve"> экспертиза) в соответствии с Методикой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нормативных правовых актов, утвержденной постановлением Правительства Российской Федерации от 26 февраля 2010 года №96 «Об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экспертизе нормативных правовых актов и проектов нормативных правовых актов» (далее–Методика), по итогам которой оформляется экспертное заключение.</w:t>
      </w:r>
      <w:proofErr w:type="gramEnd"/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2.2. </w:t>
      </w:r>
      <w:proofErr w:type="gramStart"/>
      <w:r>
        <w:rPr>
          <w:color w:val="555555"/>
        </w:rPr>
        <w:t xml:space="preserve">Для обеспечения обоснованности, объективности и </w:t>
      </w:r>
      <w:proofErr w:type="spellStart"/>
      <w:r>
        <w:rPr>
          <w:color w:val="555555"/>
        </w:rPr>
        <w:t>проверяемости</w:t>
      </w:r>
      <w:proofErr w:type="spellEnd"/>
      <w:r>
        <w:rPr>
          <w:color w:val="555555"/>
        </w:rPr>
        <w:t xml:space="preserve"> результатов </w:t>
      </w:r>
      <w:proofErr w:type="spellStart"/>
      <w:r>
        <w:rPr>
          <w:color w:val="555555"/>
        </w:rPr>
        <w:t>антикоррупционная</w:t>
      </w:r>
      <w:proofErr w:type="spellEnd"/>
      <w:r>
        <w:rPr>
          <w:color w:val="555555"/>
        </w:rPr>
        <w:t xml:space="preserve"> экспертиза проводится каждой нормы муниципального нормативного правового акта или проекта муниципального нормативного правового акта, и ее результаты излагаются в экспертном заключении с учетом состава и последовательности </w:t>
      </w:r>
      <w:proofErr w:type="spellStart"/>
      <w:r>
        <w:rPr>
          <w:color w:val="555555"/>
        </w:rPr>
        <w:t>коррупциогенных</w:t>
      </w:r>
      <w:proofErr w:type="spellEnd"/>
      <w:r>
        <w:rPr>
          <w:color w:val="555555"/>
        </w:rPr>
        <w:t xml:space="preserve"> факторов, в том числе с указанием структурных единиц муниципального нормативного правового акта или проекта муниципального нормативного правового акта (разделы, главы, статьи, части, пункты, подпункты, абзацы</w:t>
      </w:r>
      <w:proofErr w:type="gramEnd"/>
      <w:r>
        <w:rPr>
          <w:color w:val="555555"/>
        </w:rPr>
        <w:t>).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Оценка проекта муниципального нормативного правового акта проводится во взаимосвязи с другими нормативными правовыми актами.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2.3. В ходе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муниципальных нормативных правовых актов, проектов муниципальных нормативных правовых актов проводится системный анализ текста на предмет выявления квалифицирующих признаков </w:t>
      </w:r>
      <w:proofErr w:type="spellStart"/>
      <w:r>
        <w:rPr>
          <w:color w:val="555555"/>
        </w:rPr>
        <w:t>коррупциогенных</w:t>
      </w:r>
      <w:proofErr w:type="spellEnd"/>
      <w:r>
        <w:rPr>
          <w:color w:val="555555"/>
        </w:rPr>
        <w:t xml:space="preserve"> факторов.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lastRenderedPageBreak/>
        <w:t xml:space="preserve">2.4. </w:t>
      </w:r>
      <w:proofErr w:type="spellStart"/>
      <w:r>
        <w:rPr>
          <w:color w:val="555555"/>
        </w:rPr>
        <w:t>Коррупциогенные</w:t>
      </w:r>
      <w:proofErr w:type="spellEnd"/>
      <w:r>
        <w:rPr>
          <w:color w:val="555555"/>
        </w:rPr>
        <w:t xml:space="preserve"> факторы понимаются в том же значении, что и в Федеральном законе от 17 июля 2009 года №172-ФЗ «Об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экспертизе нормативных правовых актов и проектов нормативных правовых актов».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2.5. В случае необходимости к участию в проведении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по решению уполномоченного лица могут привлекаться разработчик проектов муниципальных нормативных правовых актов, а так же лица (эксперты), имеющие специальные познания в определенной области правоотношений.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2.6. По результатам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муниципального нормативного правового акта уполномоченное лицо подготавливает экспертное заключение, которое должно содержать следующие сведения: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-дата подготовки экспертного заключения;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-основание проведения экспертизы;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proofErr w:type="gramStart"/>
      <w:r>
        <w:rPr>
          <w:color w:val="555555"/>
        </w:rPr>
        <w:t xml:space="preserve">-реквизиты муниципального нормативного правового акта (вид акта, орган принявший, (издавший) акт, дата принятия (издания) акта, номер, наименование), проекта муниципального правового (вид акта, орган разработавший проект акта, наименование), являющегося объектом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экспертизы;</w:t>
      </w:r>
      <w:proofErr w:type="gramEnd"/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-</w:t>
      </w:r>
      <w:proofErr w:type="gramStart"/>
      <w:r>
        <w:rPr>
          <w:color w:val="555555"/>
        </w:rPr>
        <w:t>положения</w:t>
      </w:r>
      <w:proofErr w:type="gramEnd"/>
      <w:r>
        <w:rPr>
          <w:color w:val="555555"/>
        </w:rPr>
        <w:t xml:space="preserve"> содержащие </w:t>
      </w:r>
      <w:proofErr w:type="spellStart"/>
      <w:r>
        <w:rPr>
          <w:color w:val="555555"/>
        </w:rPr>
        <w:t>коррупциогенные</w:t>
      </w:r>
      <w:proofErr w:type="spellEnd"/>
      <w:r>
        <w:rPr>
          <w:color w:val="555555"/>
        </w:rPr>
        <w:t xml:space="preserve"> факторы (в случае выявления);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-предложения о способах устранения выявленных положений, содержащих </w:t>
      </w:r>
      <w:proofErr w:type="spellStart"/>
      <w:r>
        <w:rPr>
          <w:color w:val="555555"/>
        </w:rPr>
        <w:t>коррупциогенные</w:t>
      </w:r>
      <w:proofErr w:type="spellEnd"/>
      <w:r>
        <w:rPr>
          <w:color w:val="555555"/>
        </w:rPr>
        <w:t xml:space="preserve"> факторы (в случае выявления).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В экспертном заключении могут быть отражены возможные негативные последствия сохранения в муниципальном нормативном правовом акте, проекте муниципального нормативного правового акта положений, содержащих </w:t>
      </w:r>
      <w:proofErr w:type="spellStart"/>
      <w:r>
        <w:rPr>
          <w:color w:val="555555"/>
        </w:rPr>
        <w:t>коррупциогенные</w:t>
      </w:r>
      <w:proofErr w:type="spellEnd"/>
      <w:r>
        <w:rPr>
          <w:color w:val="555555"/>
        </w:rPr>
        <w:t xml:space="preserve"> факторы, а так же выявленные при проведении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положения, которые не относятся к </w:t>
      </w:r>
      <w:proofErr w:type="spellStart"/>
      <w:r>
        <w:rPr>
          <w:color w:val="555555"/>
        </w:rPr>
        <w:t>коррупциогенным</w:t>
      </w:r>
      <w:proofErr w:type="spellEnd"/>
      <w:r>
        <w:rPr>
          <w:color w:val="555555"/>
        </w:rPr>
        <w:t xml:space="preserve"> факторам, но могут способствовать созданию условий для проявления коррупции.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2.7. Экспертное заключение подписывается уполномоченным лицом.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2.8. Уполномоченное лицо, осуществляющее экспертизу, несёт ответственность за соответствие данных проектов муниципальных нормативных правовых актов действующему законодательству.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3. Порядок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муниципальных нормативных правовых актов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3.1. Основаниями для проведения экспертизы муниципальных нормативных правовых актов являются: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а) мониторинг применения муниципальных нормативных правовых актов;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б) поручение главы </w:t>
      </w:r>
      <w:proofErr w:type="spellStart"/>
      <w:r>
        <w:rPr>
          <w:color w:val="555555"/>
        </w:rPr>
        <w:t>Титовского</w:t>
      </w:r>
      <w:proofErr w:type="spellEnd"/>
      <w:r>
        <w:rPr>
          <w:color w:val="555555"/>
        </w:rPr>
        <w:t xml:space="preserve"> сельского поселения;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в)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>
        <w:rPr>
          <w:color w:val="555555"/>
        </w:rPr>
        <w:t>коррупциогенных</w:t>
      </w:r>
      <w:proofErr w:type="spellEnd"/>
      <w:r>
        <w:rPr>
          <w:color w:val="555555"/>
        </w:rPr>
        <w:t xml:space="preserve"> факторов;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г) судебное оспаривание муниципального нормативного правового акта;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proofErr w:type="spellStart"/>
      <w:r>
        <w:rPr>
          <w:color w:val="555555"/>
        </w:rPr>
        <w:t>д</w:t>
      </w:r>
      <w:proofErr w:type="spellEnd"/>
      <w:r>
        <w:rPr>
          <w:color w:val="555555"/>
        </w:rPr>
        <w:t>) принятие мер прокурорского реагирования в отношении муниципального нормативного правового акта, собственная инициатива.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3.2. Срок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муниципальных нормативных правовых актов составляет 10 рабочих дней со дня возникновения одного из оснований, указанных в пункте 3.1 настоящего Порядка.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3.3. Положения муниципального нормативного правового акта, содержащие </w:t>
      </w:r>
      <w:proofErr w:type="spellStart"/>
      <w:r>
        <w:rPr>
          <w:color w:val="555555"/>
        </w:rPr>
        <w:t>коррупциогенные</w:t>
      </w:r>
      <w:proofErr w:type="spellEnd"/>
      <w:r>
        <w:rPr>
          <w:color w:val="555555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экспертизы, подлежат устранению разработчиком муниципального нормативного правового акта.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3.4. Разработчики муниципальных нормативных правовых актов, при получении экспертного заключения уполномоченного лица, в котором отражены сведения о наличии </w:t>
      </w:r>
      <w:proofErr w:type="spellStart"/>
      <w:r>
        <w:rPr>
          <w:color w:val="555555"/>
        </w:rPr>
        <w:lastRenderedPageBreak/>
        <w:t>коррупциогенных</w:t>
      </w:r>
      <w:proofErr w:type="spellEnd"/>
      <w:r>
        <w:rPr>
          <w:color w:val="555555"/>
        </w:rPr>
        <w:t xml:space="preserve"> факторов, в течение 10 рабочих дней со дня получения экспертного заключения, разрабатывают соответствующие проекты муниципальных нормативных правовых актов о внесении изменений, либо о признании </w:t>
      </w:r>
      <w:proofErr w:type="gramStart"/>
      <w:r>
        <w:rPr>
          <w:color w:val="555555"/>
        </w:rPr>
        <w:t>утратившими</w:t>
      </w:r>
      <w:proofErr w:type="gramEnd"/>
      <w:r>
        <w:rPr>
          <w:color w:val="555555"/>
        </w:rPr>
        <w:t xml:space="preserve"> силу действующих муниципальных нормативных правовых актов.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3.5. В течение 10 дней после принятия нормативно правовой акт направляется в межрайонную прокуратуру.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4. Порядок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проектов муниципальных нормативных правовых актов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4.1. </w:t>
      </w:r>
      <w:proofErr w:type="spellStart"/>
      <w:r>
        <w:rPr>
          <w:color w:val="555555"/>
        </w:rPr>
        <w:t>Антикоррупционная</w:t>
      </w:r>
      <w:proofErr w:type="spellEnd"/>
      <w:r>
        <w:rPr>
          <w:color w:val="555555"/>
        </w:rPr>
        <w:t xml:space="preserve"> экспертиза проектов муниципальных нормативных правовых актов проводится уполномоченным лицом на стадии согласования проекта муниципального правового акта при проведении его правовой экспертизы.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4.2. Срок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проектов муниципальных нормативных правовых актов составляет 10 рабочих дней со дня поступления на </w:t>
      </w:r>
      <w:proofErr w:type="spellStart"/>
      <w:r>
        <w:rPr>
          <w:color w:val="555555"/>
        </w:rPr>
        <w:t>антикоррупционную</w:t>
      </w:r>
      <w:proofErr w:type="spellEnd"/>
      <w:r>
        <w:rPr>
          <w:color w:val="555555"/>
        </w:rPr>
        <w:t xml:space="preserve"> экспертизу уполномоченному лицу.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4.3. Положения проекта муниципального нормативного правового акта, содержащие </w:t>
      </w:r>
      <w:proofErr w:type="spellStart"/>
      <w:r>
        <w:rPr>
          <w:color w:val="555555"/>
        </w:rPr>
        <w:t>коррупциогенные</w:t>
      </w:r>
      <w:proofErr w:type="spellEnd"/>
      <w:r>
        <w:rPr>
          <w:color w:val="555555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экспертизы, устраняются разработчиком проекта муниципального нормативного правового акта на стадии его доработки.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4.4. Не позднее 5 дней до рассмотрения (принятия) главой сельского поселения нормативно правовой акт направляется в межрайонную прокуратуру.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 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5. Независимая </w:t>
      </w:r>
      <w:proofErr w:type="spellStart"/>
      <w:r>
        <w:rPr>
          <w:color w:val="555555"/>
        </w:rPr>
        <w:t>антикоррупционная</w:t>
      </w:r>
      <w:proofErr w:type="spellEnd"/>
      <w:r>
        <w:rPr>
          <w:color w:val="555555"/>
        </w:rPr>
        <w:t xml:space="preserve"> экспертиза муниципальных нормативных правовых актов и проектов муниципальных нормативных правовых актов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5.1. Независимая </w:t>
      </w:r>
      <w:proofErr w:type="spellStart"/>
      <w:r>
        <w:rPr>
          <w:color w:val="555555"/>
        </w:rPr>
        <w:t>антикоррупционная</w:t>
      </w:r>
      <w:proofErr w:type="spellEnd"/>
      <w:r>
        <w:rPr>
          <w:color w:val="555555"/>
        </w:rPr>
        <w:t xml:space="preserve"> экспертиза муниципальных нормативных правовых актов и проектов муниципальных нормативных правовых актов проводится независимыми экспертами в соответствии с Федеральным законом от 17 июля 2009 года №172-ФЗ «Об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экспертизе нормативных правовых актов и проектов нормативных правовых актов».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5.2. Прием и рассмотрение экспертных заключений, составленных независимыми экспертами, проводившими независимую </w:t>
      </w:r>
      <w:proofErr w:type="spellStart"/>
      <w:r>
        <w:rPr>
          <w:color w:val="555555"/>
        </w:rPr>
        <w:t>антикоррупционную</w:t>
      </w:r>
      <w:proofErr w:type="spellEnd"/>
      <w:r>
        <w:rPr>
          <w:color w:val="555555"/>
        </w:rPr>
        <w:t xml:space="preserve"> экспертизу муниципальных нормативных правовых актов и проектов муниципальных нормативных правовых актов, осуществляется уполномоченным лицом.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5.3. По результатам рассмотрения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>
        <w:rPr>
          <w:color w:val="555555"/>
        </w:rPr>
        <w:t>коррупциогенных</w:t>
      </w:r>
      <w:proofErr w:type="spellEnd"/>
      <w:r>
        <w:rPr>
          <w:color w:val="555555"/>
        </w:rPr>
        <w:t xml:space="preserve"> факторов.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>6. Порядок направления нормативных правовых актов (проектов нормативных правовых актов) в прокуратуру</w:t>
      </w:r>
    </w:p>
    <w:p w:rsidR="00774B08" w:rsidRDefault="00774B08" w:rsidP="00774B08">
      <w:pPr>
        <w:pStyle w:val="a4"/>
        <w:shd w:val="clear" w:color="auto" w:fill="FFFFFF"/>
        <w:spacing w:before="0" w:beforeAutospacing="0" w:after="0" w:afterAutospacing="0"/>
        <w:rPr>
          <w:color w:val="555555"/>
        </w:rPr>
      </w:pPr>
      <w:r>
        <w:rPr>
          <w:color w:val="555555"/>
        </w:rPr>
        <w:t xml:space="preserve">6.1. </w:t>
      </w:r>
      <w:proofErr w:type="gramStart"/>
      <w:r>
        <w:rPr>
          <w:color w:val="555555"/>
        </w:rPr>
        <w:t xml:space="preserve">Органом местного самоуправления направляются в межрайонную прокуратуру проекты нормативных правовых актов за семь дней до их принятия, а принятые нормативные правовые акты - в течение семи дней с даты их принятия для проведения </w:t>
      </w:r>
      <w:proofErr w:type="spellStart"/>
      <w:r>
        <w:rPr>
          <w:color w:val="555555"/>
        </w:rPr>
        <w:t>антикоррупционной</w:t>
      </w:r>
      <w:proofErr w:type="spellEnd"/>
      <w:r>
        <w:rPr>
          <w:color w:val="555555"/>
        </w:rPr>
        <w:t xml:space="preserve"> экспертизы проектов нормативных правовых актов и принятых нормативных правовых актов по вопросам, определенным частью 2 статьи 3</w:t>
      </w:r>
      <w:hyperlink r:id="rId8" w:tgtFrame="Logical" w:history="1">
        <w:r>
          <w:rPr>
            <w:rStyle w:val="a3"/>
            <w:color w:val="0071E5"/>
          </w:rPr>
          <w:t xml:space="preserve">Федерального закона от 17 июля 2009 года № 172-ФЗ «Об </w:t>
        </w:r>
        <w:proofErr w:type="spellStart"/>
        <w:r>
          <w:rPr>
            <w:rStyle w:val="a3"/>
            <w:color w:val="0071E5"/>
          </w:rPr>
          <w:t>антикоррупционной</w:t>
        </w:r>
        <w:proofErr w:type="spellEnd"/>
        <w:proofErr w:type="gramEnd"/>
        <w:r>
          <w:rPr>
            <w:rStyle w:val="a3"/>
            <w:color w:val="0071E5"/>
          </w:rPr>
          <w:t xml:space="preserve"> экспертизе нормативных правовых актов»</w:t>
        </w:r>
      </w:hyperlink>
      <w:r>
        <w:rPr>
          <w:color w:val="555555"/>
        </w:rPr>
        <w:t>.</w:t>
      </w:r>
    </w:p>
    <w:p w:rsidR="00774B08" w:rsidRDefault="00774B08" w:rsidP="00774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74B08" w:rsidRDefault="00774B08" w:rsidP="00774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74B08" w:rsidRDefault="00774B08" w:rsidP="00774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74B08" w:rsidRDefault="00774B08" w:rsidP="00774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74B08" w:rsidRDefault="00774B08" w:rsidP="00774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74B08" w:rsidRDefault="00774B08" w:rsidP="00774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16ABA" w:rsidRDefault="00616ABA" w:rsidP="00774B08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4B08"/>
    <w:rsid w:val="00616ABA"/>
    <w:rsid w:val="00774B08"/>
    <w:rsid w:val="00B8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B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1e7be06-9a84-4cff-931d-1df8bc2444a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srv:8080/content/act/f4ff39f1-b604-4979-aa0c-12f9dbd09a4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188d486d-aa86-46d8-8da2-34203b61f385.html" TargetMode="External"/><Relationship Id="rId5" Type="http://schemas.openxmlformats.org/officeDocument/2006/relationships/hyperlink" Target="http://nla-service.minjust.ru:8080/rnla-links/ws/content/act/91e7be06-9a84-4cff-931d-1df8bc2444a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la-service.minjust.ru:8080/rnla-links/ws/content/act/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3</cp:revision>
  <dcterms:created xsi:type="dcterms:W3CDTF">2023-10-09T13:46:00Z</dcterms:created>
  <dcterms:modified xsi:type="dcterms:W3CDTF">2023-10-09T13:47:00Z</dcterms:modified>
</cp:coreProperties>
</file>